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7F4F10" w:rsidP="007F4F10">
      <w:pPr>
        <w:jc w:val="center"/>
        <w:rPr>
          <w:b/>
          <w:bCs/>
          <w:u w:val="single"/>
        </w:rPr>
      </w:pPr>
      <w:bookmarkStart w:id="0" w:name="_GoBack"/>
      <w:bookmarkEnd w:id="0"/>
      <w:r>
        <w:rPr>
          <w:b/>
          <w:bCs/>
          <w:u w:val="single"/>
        </w:rPr>
        <w:t>Supervision Checklist</w:t>
      </w:r>
    </w:p>
    <w:p w:rsidR="007F4F10" w:rsidP="007F4F10">
      <w:pPr>
        <w:jc w:val="center"/>
        <w:rPr>
          <w:b/>
          <w:bCs/>
          <w:u w:val="single"/>
        </w:rPr>
      </w:pPr>
      <w:r>
        <w:rPr>
          <w:b/>
          <w:bCs/>
          <w:u w:val="single"/>
        </w:rPr>
        <w:t xml:space="preserve">Physician Assistants with at Least Twelve (12) Months of Experience and Making a Substantive Change in Practice Scope </w:t>
      </w:r>
    </w:p>
    <w:p w:rsidR="007F4F10" w:rsidP="007F4F10">
      <w:pPr>
        <w:jc w:val="center"/>
        <w:rPr>
          <w:b/>
          <w:bCs/>
          <w:u w:val="single"/>
        </w:rPr>
      </w:pPr>
      <w:r>
        <w:rPr>
          <w:b/>
          <w:bCs/>
          <w:u w:val="single"/>
        </w:rPr>
        <w:t>(C.R.S. § 12-240-114.5(4))</w:t>
      </w:r>
    </w:p>
    <w:p w:rsidR="007F4F10" w:rsidP="007F4F10">
      <w:pPr>
        <w:jc w:val="center"/>
        <w:rPr>
          <w:u w:val="single"/>
        </w:rPr>
      </w:pPr>
    </w:p>
    <w:p w:rsidR="007F4F10" w:rsidP="007F4F10">
      <w:r w:rsidRPr="00FA088F">
        <w:rPr>
          <w:u w:val="single"/>
        </w:rPr>
        <w:t xml:space="preserve">First </w:t>
      </w:r>
      <w:r>
        <w:rPr>
          <w:u w:val="single"/>
        </w:rPr>
        <w:t>8</w:t>
      </w:r>
      <w:r w:rsidRPr="00FA088F">
        <w:rPr>
          <w:u w:val="single"/>
        </w:rPr>
        <w:t>0 working hours</w:t>
      </w:r>
      <w:r>
        <w:t xml:space="preserve"> </w:t>
      </w:r>
    </w:p>
    <w:p w:rsidR="007F4F10" w:rsidP="007F4F10">
      <w:pPr>
        <w:pStyle w:val="ListParagraph"/>
        <w:numPr>
          <w:ilvl w:val="0"/>
          <w:numId w:val="2"/>
        </w:numPr>
        <w:tabs>
          <w:tab w:val="left" w:pos="1080"/>
        </w:tabs>
        <w:ind w:firstLine="0"/>
      </w:pPr>
      <w:r>
        <w:t xml:space="preserve">Physician assistant must be supervised by a supervising physician who works at the same </w:t>
      </w:r>
      <w:r>
        <w:tab/>
        <w:t>location as the physician assistant</w:t>
      </w:r>
    </w:p>
    <w:p w:rsidR="007F4F10" w:rsidP="007F4F10">
      <w:pPr>
        <w:pStyle w:val="ListParagraph"/>
        <w:tabs>
          <w:tab w:val="left" w:pos="1080"/>
        </w:tabs>
      </w:pPr>
    </w:p>
    <w:p w:rsidR="007F4F10" w:rsidP="007F4F10">
      <w:pPr>
        <w:pStyle w:val="ListParagraph"/>
        <w:numPr>
          <w:ilvl w:val="0"/>
          <w:numId w:val="2"/>
        </w:numPr>
        <w:tabs>
          <w:tab w:val="left" w:pos="1080"/>
        </w:tabs>
        <w:ind w:firstLine="0"/>
      </w:pPr>
      <w:r>
        <w:t xml:space="preserve">At least 20 of the first 80 working hours must be supervised by the primary supervising </w:t>
      </w:r>
      <w:r>
        <w:tab/>
        <w:t>physician</w:t>
      </w:r>
    </w:p>
    <w:p w:rsidR="007F4F10" w:rsidP="007F4F10">
      <w:pPr>
        <w:pStyle w:val="ListParagraph"/>
        <w:tabs>
          <w:tab w:val="left" w:pos="1080"/>
        </w:tabs>
      </w:pPr>
    </w:p>
    <w:p w:rsidR="007F4F10" w:rsidP="007F4F10">
      <w:pPr>
        <w:pStyle w:val="ListParagraph"/>
        <w:numPr>
          <w:ilvl w:val="0"/>
          <w:numId w:val="2"/>
        </w:numPr>
        <w:tabs>
          <w:tab w:val="left" w:pos="1080"/>
        </w:tabs>
        <w:ind w:firstLine="0"/>
      </w:pPr>
      <w:r>
        <w:t xml:space="preserve">The remaining 60 of the first 80 working hours may be supervised by a secondary </w:t>
      </w:r>
      <w:r>
        <w:tab/>
        <w:t>supervising physician designated by the primary supervising physician</w:t>
      </w:r>
    </w:p>
    <w:p w:rsidR="007F4F10" w:rsidRPr="007F4F10" w:rsidP="007F4F10">
      <w:pPr>
        <w:pStyle w:val="ListParagraph"/>
        <w:rPr>
          <w:u w:val="single"/>
        </w:rPr>
      </w:pPr>
    </w:p>
    <w:p w:rsidR="007F4F10" w:rsidP="007F4F10">
      <w:pPr>
        <w:pStyle w:val="ListParagraph"/>
        <w:tabs>
          <w:tab w:val="left" w:pos="1080"/>
        </w:tabs>
        <w:ind w:left="0"/>
        <w:rPr>
          <w:u w:val="single"/>
        </w:rPr>
      </w:pPr>
    </w:p>
    <w:p w:rsidR="007F4F10" w:rsidP="007F4F10">
      <w:pPr>
        <w:pStyle w:val="ListParagraph"/>
        <w:tabs>
          <w:tab w:val="left" w:pos="1080"/>
        </w:tabs>
        <w:ind w:left="0"/>
        <w:rPr>
          <w:u w:val="single"/>
        </w:rPr>
      </w:pPr>
      <w:r w:rsidRPr="007F4F10">
        <w:rPr>
          <w:u w:val="single"/>
        </w:rPr>
        <w:t xml:space="preserve">After </w:t>
      </w:r>
      <w:r w:rsidR="004458E2">
        <w:rPr>
          <w:u w:val="single"/>
        </w:rPr>
        <w:t xml:space="preserve">completing </w:t>
      </w:r>
      <w:r w:rsidRPr="007F4F10">
        <w:rPr>
          <w:u w:val="single"/>
        </w:rPr>
        <w:t>80 working hours</w:t>
      </w:r>
    </w:p>
    <w:p w:rsidR="007F4F10" w:rsidRPr="00FA088F" w:rsidP="007F4F10">
      <w:pPr>
        <w:pStyle w:val="ListParagraph"/>
        <w:tabs>
          <w:tab w:val="left" w:pos="1080"/>
        </w:tabs>
        <w:ind w:left="0"/>
      </w:pPr>
    </w:p>
    <w:p w:rsidR="007F4F10" w:rsidP="007F4F10">
      <w:pPr>
        <w:pStyle w:val="ListParagraph"/>
        <w:numPr>
          <w:ilvl w:val="0"/>
          <w:numId w:val="3"/>
        </w:numPr>
        <w:ind w:left="1080"/>
        <w:rPr>
          <w:u w:val="single"/>
        </w:rPr>
      </w:pPr>
      <w:r>
        <w:t>A supervising physician must remain available to the physician assistant via a telecommunication device at all times when the physician assistant is working</w:t>
      </w:r>
    </w:p>
    <w:p w:rsidR="00AF0AEB" w:rsidP="00AF0AEB">
      <w:pPr>
        <w:rPr>
          <w:u w:val="single"/>
        </w:rPr>
      </w:pPr>
    </w:p>
    <w:p w:rsidR="00AF0AEB" w:rsidRPr="00AF0AEB" w:rsidP="00AF0AEB">
      <w:pPr>
        <w:rPr>
          <w:u w:val="single"/>
        </w:rPr>
      </w:pPr>
      <w:r>
        <w:rPr>
          <w:u w:val="single"/>
        </w:rPr>
        <w:t>Other requirements</w:t>
      </w:r>
    </w:p>
    <w:p w:rsidR="007F4F10" w:rsidRPr="007F4F10" w:rsidP="007F4F10">
      <w:pPr>
        <w:pStyle w:val="ListParagraph"/>
        <w:numPr>
          <w:ilvl w:val="0"/>
          <w:numId w:val="3"/>
        </w:numPr>
        <w:ind w:left="1080"/>
        <w:rPr>
          <w:u w:val="single"/>
        </w:rPr>
      </w:pPr>
      <w:r>
        <w:t>After six months, the primary supervising physician shall complete a performance assessment and discuss the assessment with the physician assistant</w:t>
      </w:r>
    </w:p>
    <w:p w:rsidR="007F4F10" w:rsidRPr="009D194F" w:rsidP="007F4F10">
      <w:pPr>
        <w:pStyle w:val="ListParagraph"/>
        <w:ind w:left="1080"/>
        <w:rPr>
          <w:u w:val="single"/>
        </w:rPr>
      </w:pPr>
    </w:p>
    <w:p w:rsidR="007F4F10" w:rsidRPr="00D264EE" w:rsidP="007F4F10">
      <w:pPr>
        <w:pStyle w:val="ListParagraph"/>
        <w:numPr>
          <w:ilvl w:val="0"/>
          <w:numId w:val="3"/>
        </w:numPr>
        <w:ind w:left="1080"/>
      </w:pPr>
      <w:r>
        <w:t xml:space="preserve">After twelve (12) months, the primary supervising physician shall complete a performance assessment and discuss the assessment with the physician assistant </w:t>
      </w:r>
    </w:p>
    <w:p w:rsidR="00193D72"/>
    <w:p w:rsidR="001317DA"/>
    <w:p w:rsidR="001317DA"/>
    <w:p w:rsidR="001317DA"/>
    <w:p w:rsidR="001317DA" w:rsidRPr="001317DA"/>
    <w:p w:rsidR="007F4F10" w:rsidP="007F4F10">
      <w:pPr>
        <w:spacing w:after="0" w:line="180" w:lineRule="exact"/>
      </w:pPr>
    </w:p>
    <w:p w:rsidR="001317DA" w:rsidP="001317DA">
      <w:pPr>
        <w:spacing w:after="0" w:line="180" w:lineRule="exact"/>
      </w:pPr>
    </w:p>
    <w:p w:rsidR="001370B2" w:rsidP="001370B2">
      <w:pPr>
        <w:spacing w:after="0" w:line="180" w:lineRule="exact"/>
      </w:pPr>
      <w:r w:rsidR="00AF0AEB">
        <w:rPr>
          <w:rFonts w:ascii="Arial" w:hAnsi="Arial" w:cs="Arial"/>
          <w:sz w:val="16"/>
        </w:rPr>
        <w:t>4817-2841-4387, v. 2</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7DA" w:rsidRPr="001370B2">
    <w:pPr>
      <w:pStyle w:val="Footer"/>
      <w:rPr>
        <w:i/>
        <w:iCs/>
        <w:sz w:val="18"/>
        <w:szCs w:val="18"/>
      </w:rPr>
    </w:pPr>
    <w:r w:rsidRPr="001370B2">
      <w:rPr>
        <w:i/>
        <w:iCs/>
        <w:sz w:val="18"/>
        <w:szCs w:val="18"/>
      </w:rPr>
      <w:t>Date Created: January 30, 2020</w:t>
    </w:r>
  </w:p>
  <w:p w:rsidR="001317DA" w:rsidRPr="001370B2">
    <w:pPr>
      <w:pStyle w:val="Footer"/>
      <w:rPr>
        <w:i/>
        <w:iCs/>
        <w:sz w:val="18"/>
        <w:szCs w:val="18"/>
      </w:rPr>
    </w:pPr>
  </w:p>
  <w:p w:rsidR="001317DA" w:rsidRPr="001370B2">
    <w:pPr>
      <w:pStyle w:val="Footer"/>
      <w:rPr>
        <w:i/>
        <w:iCs/>
        <w:sz w:val="18"/>
        <w:szCs w:val="18"/>
      </w:rPr>
    </w:pPr>
    <w:r w:rsidRPr="001370B2">
      <w:rPr>
        <w:i/>
        <w:iCs/>
        <w:sz w:val="18"/>
        <w:szCs w:val="18"/>
      </w:rPr>
      <w:t xml:space="preserve">This document was created based on the language of the Medical Practice Act and Colorado Medical Board Rule 400 at the time of its creation. This document should not be construed as legal advice. Because the facts/laws applicable to your situation may vary, modification of this document may be warranted to ensure compliance with applicable </w:t>
    </w:r>
    <w:r w:rsidR="006978B8">
      <w:rPr>
        <w:i/>
        <w:iCs/>
        <w:sz w:val="18"/>
        <w:szCs w:val="18"/>
      </w:rPr>
      <w:t>legal requirements</w:t>
    </w:r>
    <w:r w:rsidRPr="001370B2">
      <w:rPr>
        <w:i/>
        <w:iCs/>
        <w:sz w:val="18"/>
        <w:szCs w:val="18"/>
      </w:rPr>
      <w:t xml:space="preserve">. Please contact your attorney or other professional advisors if you have any questions related to your legal obligations or rights, state or federal laws, or other legal questions. </w:t>
    </w:r>
  </w:p>
  <w:p w:rsidR="007F4F1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6A3834"/>
    <w:multiLevelType w:val="hybridMultilevel"/>
    <w:tmpl w:val="5406C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4C6A50"/>
    <w:multiLevelType w:val="hybridMultilevel"/>
    <w:tmpl w:val="791A72F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511E397E"/>
    <w:multiLevelType w:val="hybridMultilevel"/>
    <w:tmpl w:val="484A9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F213136-C8A0-4F98-B0CB-75B940E2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10"/>
    <w:pPr>
      <w:ind w:left="720"/>
      <w:contextualSpacing/>
    </w:pPr>
  </w:style>
  <w:style w:type="paragraph" w:styleId="Header">
    <w:name w:val="header"/>
    <w:basedOn w:val="Normal"/>
    <w:link w:val="HeaderChar"/>
    <w:uiPriority w:val="99"/>
    <w:unhideWhenUsed/>
    <w:rsid w:val="007F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10"/>
  </w:style>
  <w:style w:type="paragraph" w:styleId="Footer">
    <w:name w:val="footer"/>
    <w:basedOn w:val="Normal"/>
    <w:link w:val="FooterChar"/>
    <w:uiPriority w:val="99"/>
    <w:unhideWhenUsed/>
    <w:rsid w:val="007F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0B77-668D-4BBC-9C0D-D674AB71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2020-02-10T19:01:10Z</dcterms:created>
  <dcterms:modified xsi:type="dcterms:W3CDTF">2020-02-10T19:01:10Z</dcterms:modified>
</cp:coreProperties>
</file>