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D05D9" w14:textId="0817B3E1" w:rsidR="002D7744" w:rsidRDefault="00C761E4" w:rsidP="00475C30">
      <w:pPr>
        <w:jc w:val="center"/>
        <w:rPr>
          <w:rFonts w:ascii="Open Sans" w:hAnsi="Open Sans" w:cs="Open Sans"/>
          <w:b/>
          <w:bCs/>
          <w:color w:val="C00000"/>
          <w:sz w:val="48"/>
          <w:szCs w:val="48"/>
        </w:rPr>
      </w:pPr>
      <w:r w:rsidRPr="00F05689">
        <w:rPr>
          <w:rFonts w:ascii="Open Sans" w:hAnsi="Open Sans" w:cs="Open Sans"/>
          <w:b/>
          <w:bCs/>
          <w:noProof/>
          <w:color w:val="C0000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DD69280" wp14:editId="24A6E39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86100" cy="1281430"/>
            <wp:effectExtent l="0" t="0" r="0" b="127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689">
        <w:rPr>
          <w:rFonts w:ascii="Open Sans" w:hAnsi="Open Sans" w:cs="Open Sans"/>
          <w:b/>
          <w:bCs/>
          <w:color w:val="C00000"/>
          <w:sz w:val="48"/>
          <w:szCs w:val="48"/>
        </w:rPr>
        <w:t xml:space="preserve">Conference </w:t>
      </w:r>
      <w:r w:rsidR="008A40EA" w:rsidRPr="00F05689">
        <w:rPr>
          <w:rFonts w:ascii="Open Sans" w:hAnsi="Open Sans" w:cs="Open Sans"/>
          <w:b/>
          <w:bCs/>
          <w:color w:val="C00000"/>
          <w:sz w:val="48"/>
          <w:szCs w:val="48"/>
        </w:rPr>
        <w:t>A</w:t>
      </w:r>
      <w:r w:rsidR="00F05689">
        <w:rPr>
          <w:rFonts w:ascii="Open Sans" w:hAnsi="Open Sans" w:cs="Open Sans"/>
          <w:b/>
          <w:bCs/>
          <w:color w:val="C00000"/>
          <w:sz w:val="48"/>
          <w:szCs w:val="48"/>
        </w:rPr>
        <w:t>genda</w:t>
      </w:r>
    </w:p>
    <w:p w14:paraId="3EEA8699" w14:textId="0A2EBF94" w:rsidR="00F05689" w:rsidRPr="00475C30" w:rsidRDefault="00475C30" w:rsidP="00475C30">
      <w:pPr>
        <w:jc w:val="center"/>
        <w:rPr>
          <w:rFonts w:ascii="Open Sans" w:hAnsi="Open Sans" w:cs="Open Sans"/>
          <w:color w:val="C00000"/>
          <w:sz w:val="18"/>
          <w:szCs w:val="18"/>
        </w:rPr>
      </w:pPr>
      <w:r w:rsidRPr="00475C30">
        <w:rPr>
          <w:rFonts w:ascii="Open Sans" w:hAnsi="Open Sans" w:cs="Open Sans"/>
          <w:color w:val="C00000"/>
          <w:sz w:val="18"/>
          <w:szCs w:val="18"/>
        </w:rPr>
        <w:t>*</w:t>
      </w:r>
      <w:r w:rsidR="00F05689" w:rsidRPr="00475C30">
        <w:rPr>
          <w:rFonts w:ascii="Open Sans" w:hAnsi="Open Sans" w:cs="Open Sans"/>
          <w:color w:val="C00000"/>
          <w:sz w:val="18"/>
          <w:szCs w:val="18"/>
        </w:rPr>
        <w:t xml:space="preserve">Please note </w:t>
      </w:r>
      <w:r w:rsidRPr="00475C30">
        <w:rPr>
          <w:rFonts w:ascii="Open Sans" w:hAnsi="Open Sans" w:cs="Open Sans"/>
          <w:color w:val="C00000"/>
          <w:sz w:val="18"/>
          <w:szCs w:val="18"/>
        </w:rPr>
        <w:t xml:space="preserve">there are concurrent sessions throughout the day. You may choose to attend sessions from either track and will be able to access all content for CME credit </w:t>
      </w:r>
      <w:r w:rsidR="00E61738">
        <w:rPr>
          <w:rFonts w:ascii="Open Sans" w:hAnsi="Open Sans" w:cs="Open Sans"/>
          <w:color w:val="C00000"/>
          <w:sz w:val="18"/>
          <w:szCs w:val="18"/>
        </w:rPr>
        <w:t>until May 15, 2021</w:t>
      </w:r>
      <w:r w:rsidRPr="00475C30">
        <w:rPr>
          <w:rFonts w:ascii="Open Sans" w:hAnsi="Open Sans" w:cs="Open Sans"/>
          <w:color w:val="C00000"/>
          <w:sz w:val="18"/>
          <w:szCs w:val="18"/>
        </w:rPr>
        <w:t>.</w:t>
      </w:r>
    </w:p>
    <w:p w14:paraId="4AEE4AF5" w14:textId="77777777" w:rsidR="00F05689" w:rsidRPr="00F05689" w:rsidRDefault="00F05689" w:rsidP="00F05689">
      <w:pPr>
        <w:rPr>
          <w:rFonts w:ascii="Open Sans" w:hAnsi="Open Sans" w:cs="Open Sans"/>
          <w:b/>
          <w:bCs/>
          <w:color w:val="C00000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9"/>
        <w:gridCol w:w="1266"/>
        <w:gridCol w:w="7665"/>
      </w:tblGrid>
      <w:tr w:rsidR="00B81AD7" w:rsidRPr="00B81AD7" w14:paraId="26E93EBE" w14:textId="77777777" w:rsidTr="00B81AD7">
        <w:tc>
          <w:tcPr>
            <w:tcW w:w="1859" w:type="dxa"/>
            <w:shd w:val="clear" w:color="auto" w:fill="E7E6E6" w:themeFill="background2"/>
          </w:tcPr>
          <w:p w14:paraId="2F6AB27A" w14:textId="7F730ECA" w:rsidR="00475C30" w:rsidRPr="00B81AD7" w:rsidRDefault="00475C30" w:rsidP="0081262D">
            <w:pPr>
              <w:rPr>
                <w:rFonts w:ascii="Open Sans" w:hAnsi="Open Sans" w:cs="Open Sans"/>
                <w:b/>
                <w:bCs/>
                <w:color w:val="BF1C31"/>
                <w:sz w:val="28"/>
                <w:szCs w:val="28"/>
              </w:rPr>
            </w:pPr>
            <w:r w:rsidRPr="00B81AD7">
              <w:rPr>
                <w:rFonts w:ascii="Open Sans" w:hAnsi="Open Sans" w:cs="Open Sans"/>
                <w:b/>
                <w:bCs/>
                <w:color w:val="BF1C31"/>
                <w:sz w:val="28"/>
                <w:szCs w:val="28"/>
              </w:rPr>
              <w:t>Time</w:t>
            </w:r>
          </w:p>
        </w:tc>
        <w:tc>
          <w:tcPr>
            <w:tcW w:w="1266" w:type="dxa"/>
            <w:shd w:val="clear" w:color="auto" w:fill="E7E6E6" w:themeFill="background2"/>
          </w:tcPr>
          <w:p w14:paraId="2B4DB04A" w14:textId="71EF104A" w:rsidR="00475C30" w:rsidRPr="00B81AD7" w:rsidRDefault="00475C30" w:rsidP="0081262D">
            <w:pPr>
              <w:rPr>
                <w:rFonts w:ascii="Open Sans" w:hAnsi="Open Sans" w:cs="Open Sans"/>
                <w:b/>
                <w:bCs/>
                <w:color w:val="BF1C31"/>
                <w:sz w:val="28"/>
                <w:szCs w:val="28"/>
              </w:rPr>
            </w:pPr>
            <w:r w:rsidRPr="00B81AD7">
              <w:rPr>
                <w:rFonts w:ascii="Open Sans" w:hAnsi="Open Sans" w:cs="Open Sans"/>
                <w:b/>
                <w:bCs/>
                <w:color w:val="BF1C31"/>
                <w:sz w:val="28"/>
                <w:szCs w:val="28"/>
              </w:rPr>
              <w:t>Track</w:t>
            </w:r>
          </w:p>
        </w:tc>
        <w:tc>
          <w:tcPr>
            <w:tcW w:w="7665" w:type="dxa"/>
            <w:shd w:val="clear" w:color="auto" w:fill="E7E6E6" w:themeFill="background2"/>
          </w:tcPr>
          <w:p w14:paraId="5E70C2AD" w14:textId="69748926" w:rsidR="00475C30" w:rsidRPr="00B81AD7" w:rsidRDefault="00B81AD7" w:rsidP="0081262D">
            <w:pPr>
              <w:rPr>
                <w:rFonts w:ascii="Open Sans" w:hAnsi="Open Sans" w:cs="Open Sans"/>
                <w:b/>
                <w:bCs/>
                <w:color w:val="BF1C31"/>
                <w:sz w:val="28"/>
                <w:szCs w:val="28"/>
              </w:rPr>
            </w:pPr>
            <w:r w:rsidRPr="00B81AD7">
              <w:rPr>
                <w:rFonts w:ascii="Open Sans" w:hAnsi="Open Sans" w:cs="Open Sans"/>
                <w:b/>
                <w:bCs/>
                <w:color w:val="BF1C31"/>
                <w:sz w:val="28"/>
                <w:szCs w:val="28"/>
              </w:rPr>
              <w:t>Topic/Speaker</w:t>
            </w:r>
          </w:p>
        </w:tc>
      </w:tr>
      <w:tr w:rsidR="00475C30" w:rsidRPr="00F05689" w14:paraId="6FA8D9C0" w14:textId="77777777" w:rsidTr="00475C30">
        <w:tc>
          <w:tcPr>
            <w:tcW w:w="1859" w:type="dxa"/>
          </w:tcPr>
          <w:p w14:paraId="52C8AF2E" w14:textId="6F084A88" w:rsidR="00475C30" w:rsidRPr="00475C30" w:rsidRDefault="00475C30" w:rsidP="0081262D">
            <w:pPr>
              <w:rPr>
                <w:rFonts w:ascii="Open Sans" w:hAnsi="Open Sans" w:cs="Open Sans"/>
                <w:b/>
                <w:bCs/>
                <w:color w:val="001F49"/>
              </w:rPr>
            </w:pPr>
            <w:r w:rsidRPr="00475C30">
              <w:rPr>
                <w:rFonts w:ascii="Open Sans" w:hAnsi="Open Sans" w:cs="Open Sans"/>
                <w:b/>
                <w:bCs/>
                <w:color w:val="001F49"/>
              </w:rPr>
              <w:t>8:00a – 8:</w:t>
            </w:r>
            <w:r w:rsidR="00A85D95">
              <w:rPr>
                <w:rFonts w:ascii="Open Sans" w:hAnsi="Open Sans" w:cs="Open Sans"/>
                <w:b/>
                <w:bCs/>
                <w:color w:val="001F49"/>
              </w:rPr>
              <w:t>50</w:t>
            </w:r>
            <w:r w:rsidRPr="00475C30">
              <w:rPr>
                <w:rFonts w:ascii="Open Sans" w:hAnsi="Open Sans" w:cs="Open Sans"/>
                <w:b/>
                <w:bCs/>
                <w:color w:val="001F49"/>
              </w:rPr>
              <w:t>a</w:t>
            </w:r>
          </w:p>
          <w:p w14:paraId="2C8430BD" w14:textId="1702128D" w:rsidR="00475C30" w:rsidRPr="00475C30" w:rsidRDefault="00475C30" w:rsidP="0081262D">
            <w:pPr>
              <w:rPr>
                <w:rFonts w:ascii="Open Sans" w:hAnsi="Open Sans" w:cs="Open Sans"/>
                <w:b/>
                <w:bCs/>
                <w:color w:val="001F49"/>
              </w:rPr>
            </w:pPr>
          </w:p>
        </w:tc>
        <w:tc>
          <w:tcPr>
            <w:tcW w:w="1266" w:type="dxa"/>
          </w:tcPr>
          <w:p w14:paraId="34DCABF4" w14:textId="5749F798" w:rsidR="00475C30" w:rsidRPr="00475C30" w:rsidRDefault="00475C30" w:rsidP="0081262D">
            <w:pPr>
              <w:rPr>
                <w:rFonts w:ascii="Open Sans" w:hAnsi="Open Sans" w:cs="Open Sans"/>
                <w:color w:val="001F49"/>
              </w:rPr>
            </w:pPr>
            <w:r w:rsidRPr="00475C30">
              <w:rPr>
                <w:rFonts w:ascii="Open Sans" w:hAnsi="Open Sans" w:cs="Open Sans"/>
                <w:color w:val="001F49"/>
              </w:rPr>
              <w:t>Track 1</w:t>
            </w:r>
          </w:p>
        </w:tc>
        <w:tc>
          <w:tcPr>
            <w:tcW w:w="7665" w:type="dxa"/>
          </w:tcPr>
          <w:p w14:paraId="0A437BD1" w14:textId="3B600637" w:rsidR="00475C30" w:rsidRPr="00F05689" w:rsidRDefault="00475C30" w:rsidP="0081262D">
            <w:pPr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</w:pPr>
            <w:r w:rsidRPr="00F05689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 xml:space="preserve">Telemedicine and Telehealth for PAs: What </w:t>
            </w:r>
            <w:r w:rsidR="00E61738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>Y</w:t>
            </w:r>
            <w:r w:rsidRPr="00F05689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 xml:space="preserve">ou </w:t>
            </w:r>
            <w:r w:rsidR="00E61738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>Need to</w:t>
            </w:r>
            <w:r w:rsidRPr="00F05689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 xml:space="preserve"> Know</w:t>
            </w:r>
          </w:p>
          <w:p w14:paraId="10F5DC41" w14:textId="496E593E" w:rsidR="00475C30" w:rsidRPr="00475C30" w:rsidRDefault="00475C30" w:rsidP="00AE4E44">
            <w:pPr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</w:pPr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Nicole </w:t>
            </w:r>
            <w:proofErr w:type="spellStart"/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Schwensow</w:t>
            </w:r>
            <w:proofErr w:type="spellEnd"/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, </w:t>
            </w:r>
            <w:r w:rsidR="00476403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MPAS, </w:t>
            </w:r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PA-C</w:t>
            </w:r>
          </w:p>
          <w:p w14:paraId="664E94A1" w14:textId="78167791" w:rsidR="00475C30" w:rsidRPr="00F05689" w:rsidRDefault="00475C30" w:rsidP="00AE4E44">
            <w:pPr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</w:pPr>
          </w:p>
        </w:tc>
      </w:tr>
      <w:tr w:rsidR="00475C30" w:rsidRPr="00F05689" w14:paraId="5F813D74" w14:textId="77777777" w:rsidTr="00475C30">
        <w:tc>
          <w:tcPr>
            <w:tcW w:w="1859" w:type="dxa"/>
          </w:tcPr>
          <w:p w14:paraId="3BB67EDB" w14:textId="458E5A94" w:rsidR="00475C30" w:rsidRPr="00475C30" w:rsidRDefault="00475C30" w:rsidP="00475C30">
            <w:pPr>
              <w:rPr>
                <w:rFonts w:ascii="Open Sans" w:hAnsi="Open Sans" w:cs="Open Sans"/>
                <w:b/>
                <w:bCs/>
                <w:color w:val="001F49"/>
              </w:rPr>
            </w:pPr>
          </w:p>
        </w:tc>
        <w:tc>
          <w:tcPr>
            <w:tcW w:w="1266" w:type="dxa"/>
          </w:tcPr>
          <w:p w14:paraId="4FFD0020" w14:textId="39E4E586" w:rsidR="00475C30" w:rsidRPr="00475C30" w:rsidRDefault="00475C30" w:rsidP="0081262D">
            <w:pPr>
              <w:rPr>
                <w:rFonts w:ascii="Open Sans" w:hAnsi="Open Sans" w:cs="Open Sans"/>
                <w:color w:val="001F49"/>
              </w:rPr>
            </w:pPr>
            <w:r w:rsidRPr="00475C30">
              <w:rPr>
                <w:rFonts w:ascii="Open Sans" w:hAnsi="Open Sans" w:cs="Open Sans"/>
                <w:color w:val="001F49"/>
              </w:rPr>
              <w:t>Track 2</w:t>
            </w:r>
          </w:p>
        </w:tc>
        <w:tc>
          <w:tcPr>
            <w:tcW w:w="7665" w:type="dxa"/>
          </w:tcPr>
          <w:p w14:paraId="51E9738D" w14:textId="10BD79F9" w:rsidR="00475C30" w:rsidRPr="00F05689" w:rsidRDefault="00475C30" w:rsidP="0081262D">
            <w:pPr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</w:pPr>
            <w:r w:rsidRPr="00F05689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 xml:space="preserve">The Evaluation and Treatment of Chronic Insomnia Disorder </w:t>
            </w:r>
          </w:p>
          <w:p w14:paraId="5C1C2A65" w14:textId="2C135BE0" w:rsidR="00475C30" w:rsidRPr="00475C30" w:rsidRDefault="00475C30" w:rsidP="00AE4E44">
            <w:pPr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</w:pPr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Kelly </w:t>
            </w:r>
            <w:proofErr w:type="spellStart"/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Morgenstein</w:t>
            </w:r>
            <w:proofErr w:type="spellEnd"/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, </w:t>
            </w:r>
            <w:proofErr w:type="spellStart"/>
            <w:r w:rsidR="00476403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MMSc</w:t>
            </w:r>
            <w:proofErr w:type="spellEnd"/>
            <w:r w:rsidR="00476403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, </w:t>
            </w:r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PA-C</w:t>
            </w:r>
          </w:p>
          <w:p w14:paraId="632D64CF" w14:textId="0DD9158B" w:rsidR="00475C30" w:rsidRPr="00F05689" w:rsidRDefault="00475C30" w:rsidP="00AE4E44">
            <w:pPr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</w:pPr>
          </w:p>
        </w:tc>
      </w:tr>
      <w:tr w:rsidR="00475C30" w:rsidRPr="00F05689" w14:paraId="774096FA" w14:textId="77777777" w:rsidTr="00475C30">
        <w:tc>
          <w:tcPr>
            <w:tcW w:w="1859" w:type="dxa"/>
          </w:tcPr>
          <w:p w14:paraId="55F84FBB" w14:textId="0B6E2044" w:rsidR="00475C30" w:rsidRPr="00475C30" w:rsidRDefault="00475C30" w:rsidP="0081262D">
            <w:pPr>
              <w:rPr>
                <w:rFonts w:ascii="Open Sans" w:hAnsi="Open Sans" w:cs="Open Sans"/>
                <w:b/>
                <w:bCs/>
                <w:color w:val="001F49"/>
              </w:rPr>
            </w:pPr>
            <w:r w:rsidRPr="00475C30">
              <w:rPr>
                <w:rFonts w:ascii="Open Sans" w:hAnsi="Open Sans" w:cs="Open Sans"/>
                <w:b/>
                <w:bCs/>
                <w:color w:val="001F49"/>
              </w:rPr>
              <w:t>9:00a – 9:</w:t>
            </w:r>
            <w:r w:rsidR="00A85D95">
              <w:rPr>
                <w:rFonts w:ascii="Open Sans" w:hAnsi="Open Sans" w:cs="Open Sans"/>
                <w:b/>
                <w:bCs/>
                <w:color w:val="001F49"/>
              </w:rPr>
              <w:t>50</w:t>
            </w:r>
            <w:r w:rsidRPr="00475C30">
              <w:rPr>
                <w:rFonts w:ascii="Open Sans" w:hAnsi="Open Sans" w:cs="Open Sans"/>
                <w:b/>
                <w:bCs/>
                <w:color w:val="001F49"/>
              </w:rPr>
              <w:t>a</w:t>
            </w:r>
          </w:p>
          <w:p w14:paraId="7C1F6653" w14:textId="0135B1D1" w:rsidR="00475C30" w:rsidRPr="00475C30" w:rsidRDefault="00475C30" w:rsidP="0081262D">
            <w:pPr>
              <w:rPr>
                <w:rFonts w:ascii="Open Sans" w:hAnsi="Open Sans" w:cs="Open Sans"/>
                <w:b/>
                <w:bCs/>
                <w:color w:val="001F49"/>
              </w:rPr>
            </w:pPr>
          </w:p>
        </w:tc>
        <w:tc>
          <w:tcPr>
            <w:tcW w:w="1266" w:type="dxa"/>
          </w:tcPr>
          <w:p w14:paraId="26F52908" w14:textId="762916D4" w:rsidR="00475C30" w:rsidRPr="00475C30" w:rsidRDefault="00475C30" w:rsidP="0081262D">
            <w:pPr>
              <w:rPr>
                <w:rFonts w:ascii="Open Sans" w:hAnsi="Open Sans" w:cs="Open Sans"/>
                <w:color w:val="001F49"/>
              </w:rPr>
            </w:pPr>
            <w:r w:rsidRPr="00475C30">
              <w:rPr>
                <w:rFonts w:ascii="Open Sans" w:hAnsi="Open Sans" w:cs="Open Sans"/>
                <w:color w:val="001F49"/>
              </w:rPr>
              <w:t>Track 1</w:t>
            </w:r>
          </w:p>
        </w:tc>
        <w:tc>
          <w:tcPr>
            <w:tcW w:w="7665" w:type="dxa"/>
          </w:tcPr>
          <w:p w14:paraId="244AF0A4" w14:textId="37FAAE15" w:rsidR="00475C30" w:rsidRPr="00F05689" w:rsidRDefault="00475C30" w:rsidP="0081262D">
            <w:pPr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</w:pPr>
            <w:r w:rsidRPr="00F05689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>Commonly Prescribed Medications We Should Never Write For</w:t>
            </w:r>
          </w:p>
          <w:p w14:paraId="434A20CC" w14:textId="1695556E" w:rsidR="00475C30" w:rsidRPr="00475C30" w:rsidRDefault="00475C30" w:rsidP="00AE4E44">
            <w:pPr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</w:pPr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Dayna </w:t>
            </w:r>
            <w:proofErr w:type="spellStart"/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Jaynstein</w:t>
            </w:r>
            <w:proofErr w:type="spellEnd"/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, </w:t>
            </w:r>
            <w:r w:rsidR="00476403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MSPAS, </w:t>
            </w:r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PA-C</w:t>
            </w:r>
          </w:p>
          <w:p w14:paraId="5BA58087" w14:textId="430F76B7" w:rsidR="00475C30" w:rsidRPr="00F05689" w:rsidRDefault="00475C30" w:rsidP="00AE4E44">
            <w:pPr>
              <w:rPr>
                <w:rFonts w:ascii="Open Sans" w:hAnsi="Open Sans" w:cs="Open Sans"/>
                <w:b/>
                <w:bCs/>
                <w:i/>
                <w:iCs/>
                <w:color w:val="001F49"/>
                <w:sz w:val="24"/>
                <w:szCs w:val="24"/>
              </w:rPr>
            </w:pPr>
          </w:p>
        </w:tc>
      </w:tr>
      <w:tr w:rsidR="00475C30" w:rsidRPr="00F05689" w14:paraId="4965396F" w14:textId="77777777" w:rsidTr="00475C30">
        <w:tc>
          <w:tcPr>
            <w:tcW w:w="1859" w:type="dxa"/>
          </w:tcPr>
          <w:p w14:paraId="03ECF028" w14:textId="536BCAC4" w:rsidR="00475C30" w:rsidRPr="00475C30" w:rsidRDefault="00475C30" w:rsidP="00475C30">
            <w:pPr>
              <w:rPr>
                <w:rFonts w:ascii="Open Sans" w:hAnsi="Open Sans" w:cs="Open Sans"/>
                <w:b/>
                <w:bCs/>
                <w:color w:val="001F49"/>
              </w:rPr>
            </w:pPr>
          </w:p>
        </w:tc>
        <w:tc>
          <w:tcPr>
            <w:tcW w:w="1266" w:type="dxa"/>
          </w:tcPr>
          <w:p w14:paraId="2FB4763E" w14:textId="6B165946" w:rsidR="00475C30" w:rsidRPr="00475C30" w:rsidRDefault="00475C30" w:rsidP="0081262D">
            <w:pPr>
              <w:rPr>
                <w:rFonts w:ascii="Open Sans" w:hAnsi="Open Sans" w:cs="Open Sans"/>
                <w:color w:val="001F49"/>
              </w:rPr>
            </w:pPr>
            <w:r w:rsidRPr="00475C30">
              <w:rPr>
                <w:rFonts w:ascii="Open Sans" w:hAnsi="Open Sans" w:cs="Open Sans"/>
                <w:color w:val="001F49"/>
              </w:rPr>
              <w:t>Track 2</w:t>
            </w:r>
          </w:p>
        </w:tc>
        <w:tc>
          <w:tcPr>
            <w:tcW w:w="7665" w:type="dxa"/>
          </w:tcPr>
          <w:p w14:paraId="077F32C8" w14:textId="2633E3BC" w:rsidR="00475C30" w:rsidRPr="00F05689" w:rsidRDefault="00475C30" w:rsidP="0081262D">
            <w:pPr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</w:pPr>
            <w:r w:rsidRPr="00F05689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 xml:space="preserve">Current Colorado PA Legislation </w:t>
            </w:r>
          </w:p>
          <w:p w14:paraId="195DECFF" w14:textId="77777777" w:rsidR="00475C30" w:rsidRPr="00475C30" w:rsidRDefault="00475C30" w:rsidP="0081262D">
            <w:pPr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</w:pPr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Diana </w:t>
            </w:r>
            <w:proofErr w:type="spellStart"/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Protopapa</w:t>
            </w:r>
            <w:proofErr w:type="spellEnd"/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, Erika Miller</w:t>
            </w:r>
          </w:p>
          <w:p w14:paraId="33C5E169" w14:textId="52A18451" w:rsidR="00475C30" w:rsidRPr="00F05689" w:rsidRDefault="00475C30" w:rsidP="0081262D">
            <w:pPr>
              <w:rPr>
                <w:rFonts w:ascii="Open Sans" w:hAnsi="Open Sans" w:cs="Open Sans"/>
                <w:b/>
                <w:bCs/>
                <w:i/>
                <w:iCs/>
                <w:color w:val="001F49"/>
                <w:sz w:val="24"/>
                <w:szCs w:val="24"/>
              </w:rPr>
            </w:pPr>
          </w:p>
        </w:tc>
      </w:tr>
      <w:tr w:rsidR="00475C30" w:rsidRPr="00F05689" w14:paraId="246CEE43" w14:textId="77777777" w:rsidTr="00475C30">
        <w:tc>
          <w:tcPr>
            <w:tcW w:w="1859" w:type="dxa"/>
          </w:tcPr>
          <w:p w14:paraId="79B1919A" w14:textId="16BAA81D" w:rsidR="00475C30" w:rsidRPr="00475C30" w:rsidRDefault="00475C30" w:rsidP="0081262D">
            <w:pPr>
              <w:rPr>
                <w:rFonts w:ascii="Open Sans" w:hAnsi="Open Sans" w:cs="Open Sans"/>
                <w:b/>
                <w:bCs/>
                <w:color w:val="001F49"/>
              </w:rPr>
            </w:pPr>
            <w:r w:rsidRPr="00475C30">
              <w:rPr>
                <w:rFonts w:ascii="Open Sans" w:hAnsi="Open Sans" w:cs="Open Sans"/>
                <w:b/>
                <w:bCs/>
                <w:color w:val="001F49"/>
              </w:rPr>
              <w:t>10:00a – 10:</w:t>
            </w:r>
            <w:r w:rsidR="00A85D95">
              <w:rPr>
                <w:rFonts w:ascii="Open Sans" w:hAnsi="Open Sans" w:cs="Open Sans"/>
                <w:b/>
                <w:bCs/>
                <w:color w:val="001F49"/>
              </w:rPr>
              <w:t>50</w:t>
            </w:r>
            <w:r w:rsidRPr="00475C30">
              <w:rPr>
                <w:rFonts w:ascii="Open Sans" w:hAnsi="Open Sans" w:cs="Open Sans"/>
                <w:b/>
                <w:bCs/>
                <w:color w:val="001F49"/>
              </w:rPr>
              <w:t>a</w:t>
            </w:r>
          </w:p>
        </w:tc>
        <w:tc>
          <w:tcPr>
            <w:tcW w:w="1266" w:type="dxa"/>
          </w:tcPr>
          <w:p w14:paraId="4D1A2753" w14:textId="77777777" w:rsidR="00475C30" w:rsidRPr="00475C30" w:rsidRDefault="00475C30" w:rsidP="0081262D">
            <w:pPr>
              <w:rPr>
                <w:rFonts w:ascii="Open Sans" w:hAnsi="Open Sans" w:cs="Open Sans"/>
                <w:color w:val="001F49"/>
              </w:rPr>
            </w:pPr>
          </w:p>
        </w:tc>
        <w:tc>
          <w:tcPr>
            <w:tcW w:w="7665" w:type="dxa"/>
          </w:tcPr>
          <w:p w14:paraId="0E34C045" w14:textId="5EE332A1" w:rsidR="00475C30" w:rsidRPr="00F05689" w:rsidRDefault="00475C30" w:rsidP="0081262D">
            <w:pPr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</w:pPr>
            <w:r w:rsidRPr="00F05689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>The Practical Neurological Exam</w:t>
            </w:r>
          </w:p>
          <w:p w14:paraId="05162C24" w14:textId="77777777" w:rsidR="00475C30" w:rsidRPr="00475C30" w:rsidRDefault="00475C30" w:rsidP="00AE4E44">
            <w:pPr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</w:pPr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Bruce Morgenstern, MD</w:t>
            </w:r>
          </w:p>
          <w:p w14:paraId="2C2BB935" w14:textId="47724036" w:rsidR="00475C30" w:rsidRPr="00F05689" w:rsidRDefault="00475C30" w:rsidP="00AE4E44">
            <w:pPr>
              <w:rPr>
                <w:rFonts w:ascii="Open Sans" w:hAnsi="Open Sans" w:cs="Open Sans"/>
                <w:b/>
                <w:bCs/>
                <w:i/>
                <w:iCs/>
                <w:color w:val="001F49"/>
                <w:sz w:val="24"/>
                <w:szCs w:val="24"/>
              </w:rPr>
            </w:pPr>
          </w:p>
        </w:tc>
      </w:tr>
      <w:tr w:rsidR="00475C30" w:rsidRPr="00F05689" w14:paraId="23B7BAFA" w14:textId="77777777" w:rsidTr="00475C30">
        <w:tc>
          <w:tcPr>
            <w:tcW w:w="1859" w:type="dxa"/>
          </w:tcPr>
          <w:p w14:paraId="12B6FE8C" w14:textId="3C7B28B5" w:rsidR="00475C30" w:rsidRPr="00475C30" w:rsidRDefault="00475C30" w:rsidP="003451D9">
            <w:pPr>
              <w:rPr>
                <w:rFonts w:ascii="Open Sans" w:hAnsi="Open Sans" w:cs="Open Sans"/>
                <w:b/>
                <w:bCs/>
                <w:color w:val="001F49"/>
              </w:rPr>
            </w:pPr>
            <w:r w:rsidRPr="00475C30">
              <w:rPr>
                <w:rFonts w:ascii="Open Sans" w:hAnsi="Open Sans" w:cs="Open Sans"/>
                <w:b/>
                <w:bCs/>
                <w:color w:val="001F49"/>
              </w:rPr>
              <w:t>11:00a – 11:</w:t>
            </w:r>
            <w:r w:rsidR="00A85D95">
              <w:rPr>
                <w:rFonts w:ascii="Open Sans" w:hAnsi="Open Sans" w:cs="Open Sans"/>
                <w:b/>
                <w:bCs/>
                <w:color w:val="001F49"/>
              </w:rPr>
              <w:t>50</w:t>
            </w:r>
            <w:r w:rsidRPr="00475C30">
              <w:rPr>
                <w:rFonts w:ascii="Open Sans" w:hAnsi="Open Sans" w:cs="Open Sans"/>
                <w:b/>
                <w:bCs/>
                <w:color w:val="001F49"/>
              </w:rPr>
              <w:t>a</w:t>
            </w:r>
          </w:p>
        </w:tc>
        <w:tc>
          <w:tcPr>
            <w:tcW w:w="1266" w:type="dxa"/>
          </w:tcPr>
          <w:p w14:paraId="114FEC19" w14:textId="77777777" w:rsidR="00475C30" w:rsidRPr="00475C30" w:rsidRDefault="00475C30" w:rsidP="003451D9">
            <w:pPr>
              <w:rPr>
                <w:rFonts w:ascii="Open Sans" w:hAnsi="Open Sans" w:cs="Open Sans"/>
                <w:color w:val="001F49"/>
              </w:rPr>
            </w:pPr>
          </w:p>
        </w:tc>
        <w:tc>
          <w:tcPr>
            <w:tcW w:w="7665" w:type="dxa"/>
          </w:tcPr>
          <w:p w14:paraId="42212724" w14:textId="77777777" w:rsidR="00475C30" w:rsidRPr="00F05689" w:rsidRDefault="00475C30" w:rsidP="003451D9">
            <w:pPr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</w:pPr>
            <w:r w:rsidRPr="00F05689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>Provider Burnout in the Pandemic</w:t>
            </w:r>
          </w:p>
          <w:p w14:paraId="50886480" w14:textId="77777777" w:rsidR="00475C30" w:rsidRPr="00475C30" w:rsidRDefault="00475C30" w:rsidP="003451D9">
            <w:pPr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</w:pPr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Ron Morley, MD </w:t>
            </w:r>
          </w:p>
          <w:p w14:paraId="0CE7626E" w14:textId="3EA8105C" w:rsidR="00475C30" w:rsidRPr="00F05689" w:rsidRDefault="00475C30" w:rsidP="003451D9">
            <w:pPr>
              <w:rPr>
                <w:rFonts w:ascii="Open Sans" w:hAnsi="Open Sans" w:cs="Open Sans"/>
                <w:b/>
                <w:bCs/>
                <w:i/>
                <w:iCs/>
                <w:color w:val="001F49"/>
                <w:sz w:val="24"/>
                <w:szCs w:val="24"/>
              </w:rPr>
            </w:pPr>
          </w:p>
        </w:tc>
      </w:tr>
      <w:tr w:rsidR="00475C30" w:rsidRPr="00F05689" w14:paraId="535FD97E" w14:textId="77777777" w:rsidTr="00475C30">
        <w:tc>
          <w:tcPr>
            <w:tcW w:w="1859" w:type="dxa"/>
          </w:tcPr>
          <w:p w14:paraId="4541AADB" w14:textId="50DBAA69" w:rsidR="00475C30" w:rsidRPr="00475C30" w:rsidRDefault="00475C30" w:rsidP="003451D9">
            <w:pPr>
              <w:rPr>
                <w:rFonts w:ascii="Open Sans" w:hAnsi="Open Sans" w:cs="Open Sans"/>
                <w:b/>
                <w:bCs/>
                <w:color w:val="001F49"/>
              </w:rPr>
            </w:pPr>
            <w:r w:rsidRPr="00475C30">
              <w:rPr>
                <w:rFonts w:ascii="Open Sans" w:hAnsi="Open Sans" w:cs="Open Sans"/>
                <w:b/>
                <w:bCs/>
                <w:color w:val="001F49"/>
              </w:rPr>
              <w:t>10:00a – 11:</w:t>
            </w:r>
            <w:r w:rsidR="00A85D95">
              <w:rPr>
                <w:rFonts w:ascii="Open Sans" w:hAnsi="Open Sans" w:cs="Open Sans"/>
                <w:b/>
                <w:bCs/>
                <w:color w:val="001F49"/>
              </w:rPr>
              <w:t>50</w:t>
            </w:r>
            <w:r w:rsidRPr="00475C30">
              <w:rPr>
                <w:rFonts w:ascii="Open Sans" w:hAnsi="Open Sans" w:cs="Open Sans"/>
                <w:b/>
                <w:bCs/>
                <w:color w:val="001F49"/>
              </w:rPr>
              <w:t>a</w:t>
            </w:r>
          </w:p>
        </w:tc>
        <w:tc>
          <w:tcPr>
            <w:tcW w:w="1266" w:type="dxa"/>
          </w:tcPr>
          <w:p w14:paraId="0344805C" w14:textId="307DB4E2" w:rsidR="00475C30" w:rsidRPr="00475C30" w:rsidRDefault="00475C30" w:rsidP="003451D9">
            <w:pPr>
              <w:rPr>
                <w:rFonts w:ascii="Open Sans" w:hAnsi="Open Sans" w:cs="Open Sans"/>
                <w:color w:val="001F49"/>
              </w:rPr>
            </w:pPr>
            <w:r>
              <w:rPr>
                <w:rFonts w:ascii="Open Sans" w:hAnsi="Open Sans" w:cs="Open Sans"/>
                <w:color w:val="001F49"/>
              </w:rPr>
              <w:t>Workshop</w:t>
            </w:r>
          </w:p>
        </w:tc>
        <w:tc>
          <w:tcPr>
            <w:tcW w:w="7665" w:type="dxa"/>
          </w:tcPr>
          <w:p w14:paraId="75FCF301" w14:textId="77777777" w:rsidR="00475C30" w:rsidRPr="00F05689" w:rsidRDefault="00475C30" w:rsidP="003451D9">
            <w:pPr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</w:pPr>
            <w:r w:rsidRPr="00F05689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 xml:space="preserve">EKG </w:t>
            </w:r>
            <w:r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>W</w:t>
            </w:r>
            <w:r w:rsidRPr="00F05689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>orkshop</w:t>
            </w:r>
          </w:p>
          <w:p w14:paraId="0403664E" w14:textId="77777777" w:rsidR="00475C30" w:rsidRPr="00475C30" w:rsidRDefault="00475C30" w:rsidP="003451D9">
            <w:pPr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</w:pPr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Brett </w:t>
            </w:r>
            <w:proofErr w:type="spellStart"/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Burbridge</w:t>
            </w:r>
            <w:proofErr w:type="spellEnd"/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, PA-C</w:t>
            </w:r>
          </w:p>
          <w:p w14:paraId="51B59F05" w14:textId="77777777" w:rsidR="00475C30" w:rsidRDefault="00475C30" w:rsidP="003451D9">
            <w:pPr>
              <w:rPr>
                <w:rFonts w:ascii="Open Sans" w:hAnsi="Open Sans" w:cs="Open Sans"/>
                <w:i/>
                <w:iCs/>
                <w:color w:val="001F49"/>
              </w:rPr>
            </w:pPr>
            <w:r w:rsidRPr="00F05689">
              <w:rPr>
                <w:rFonts w:ascii="Open Sans" w:hAnsi="Open Sans" w:cs="Open Sans"/>
                <w:i/>
                <w:iCs/>
                <w:color w:val="001F49"/>
              </w:rPr>
              <w:t>*</w:t>
            </w:r>
            <w:r>
              <w:rPr>
                <w:rFonts w:ascii="Open Sans" w:hAnsi="Open Sans" w:cs="Open Sans"/>
                <w:i/>
                <w:iCs/>
                <w:color w:val="BF1C31"/>
              </w:rPr>
              <w:t xml:space="preserve">Capped </w:t>
            </w:r>
            <w:r w:rsidRPr="00F05689">
              <w:rPr>
                <w:rFonts w:ascii="Open Sans" w:hAnsi="Open Sans" w:cs="Open Sans"/>
                <w:i/>
                <w:iCs/>
                <w:color w:val="BF1C31"/>
              </w:rPr>
              <w:t>at 25 participants</w:t>
            </w:r>
            <w:r>
              <w:rPr>
                <w:rFonts w:ascii="Open Sans" w:hAnsi="Open Sans" w:cs="Open Sans"/>
                <w:i/>
                <w:iCs/>
                <w:color w:val="BF1C31"/>
              </w:rPr>
              <w:t xml:space="preserve"> (PAs only) and </w:t>
            </w:r>
            <w:r w:rsidRPr="00F05689">
              <w:rPr>
                <w:rFonts w:ascii="Open Sans" w:hAnsi="Open Sans" w:cs="Open Sans"/>
                <w:i/>
                <w:iCs/>
                <w:color w:val="BF1C31"/>
              </w:rPr>
              <w:t>requires separate registration</w:t>
            </w:r>
            <w:r w:rsidRPr="00F05689">
              <w:rPr>
                <w:rFonts w:ascii="Open Sans" w:hAnsi="Open Sans" w:cs="Open Sans"/>
                <w:i/>
                <w:iCs/>
                <w:color w:val="001F49"/>
              </w:rPr>
              <w:t xml:space="preserve"> *</w:t>
            </w:r>
          </w:p>
          <w:p w14:paraId="117868F9" w14:textId="0BC9A46D" w:rsidR="00475C30" w:rsidRPr="00475C30" w:rsidRDefault="00475C30" w:rsidP="003451D9">
            <w:pPr>
              <w:rPr>
                <w:rFonts w:ascii="Open Sans" w:hAnsi="Open Sans" w:cs="Open Sans"/>
                <w:i/>
                <w:iCs/>
                <w:color w:val="BF1C31"/>
              </w:rPr>
            </w:pPr>
          </w:p>
        </w:tc>
      </w:tr>
      <w:tr w:rsidR="00475C30" w:rsidRPr="00F05689" w14:paraId="65868A21" w14:textId="77777777" w:rsidTr="00475C30">
        <w:tc>
          <w:tcPr>
            <w:tcW w:w="1859" w:type="dxa"/>
          </w:tcPr>
          <w:p w14:paraId="2030E9C1" w14:textId="7F3582A1" w:rsidR="00475C30" w:rsidRPr="00475C30" w:rsidRDefault="00475C30" w:rsidP="0081262D">
            <w:pPr>
              <w:rPr>
                <w:rFonts w:ascii="Open Sans" w:hAnsi="Open Sans" w:cs="Open Sans"/>
                <w:b/>
                <w:bCs/>
                <w:color w:val="001F49"/>
              </w:rPr>
            </w:pPr>
            <w:r w:rsidRPr="00475C30">
              <w:rPr>
                <w:rFonts w:ascii="Open Sans" w:hAnsi="Open Sans" w:cs="Open Sans"/>
                <w:b/>
                <w:bCs/>
                <w:color w:val="001F49"/>
              </w:rPr>
              <w:t>12:00p – 1:</w:t>
            </w:r>
            <w:r w:rsidR="00A85D95">
              <w:rPr>
                <w:rFonts w:ascii="Open Sans" w:hAnsi="Open Sans" w:cs="Open Sans"/>
                <w:b/>
                <w:bCs/>
                <w:color w:val="001F49"/>
              </w:rPr>
              <w:t>20</w:t>
            </w:r>
            <w:r w:rsidRPr="00475C30">
              <w:rPr>
                <w:rFonts w:ascii="Open Sans" w:hAnsi="Open Sans" w:cs="Open Sans"/>
                <w:b/>
                <w:bCs/>
                <w:color w:val="001F49"/>
              </w:rPr>
              <w:t>p</w:t>
            </w:r>
          </w:p>
        </w:tc>
        <w:tc>
          <w:tcPr>
            <w:tcW w:w="1266" w:type="dxa"/>
          </w:tcPr>
          <w:p w14:paraId="34EE49E8" w14:textId="77777777" w:rsidR="00475C30" w:rsidRPr="00475C30" w:rsidRDefault="00475C30" w:rsidP="0081262D">
            <w:pPr>
              <w:rPr>
                <w:rFonts w:ascii="Open Sans" w:hAnsi="Open Sans" w:cs="Open Sans"/>
                <w:color w:val="001F49"/>
              </w:rPr>
            </w:pPr>
          </w:p>
        </w:tc>
        <w:tc>
          <w:tcPr>
            <w:tcW w:w="7665" w:type="dxa"/>
          </w:tcPr>
          <w:p w14:paraId="74B635D4" w14:textId="14C33180" w:rsidR="00475C30" w:rsidRPr="00F05689" w:rsidRDefault="00475C30" w:rsidP="0081262D">
            <w:pPr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</w:pPr>
            <w:r w:rsidRPr="00F05689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>Lunch</w:t>
            </w:r>
            <w:r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 xml:space="preserve"> Session</w:t>
            </w:r>
          </w:p>
          <w:p w14:paraId="46A38F9F" w14:textId="77777777" w:rsidR="00475C30" w:rsidRDefault="00475C30" w:rsidP="0081262D">
            <w:pPr>
              <w:rPr>
                <w:rFonts w:ascii="Open Sans" w:hAnsi="Open Sans" w:cs="Open Sans"/>
                <w:b/>
                <w:bCs/>
                <w:i/>
                <w:iCs/>
                <w:color w:val="001F49"/>
                <w:sz w:val="24"/>
                <w:szCs w:val="24"/>
              </w:rPr>
            </w:pPr>
            <w:r w:rsidRPr="00475C30">
              <w:rPr>
                <w:rFonts w:ascii="Open Sans" w:hAnsi="Open Sans" w:cs="Open Sans"/>
                <w:b/>
                <w:bCs/>
                <w:i/>
                <w:iCs/>
                <w:color w:val="001F49"/>
                <w:sz w:val="24"/>
                <w:szCs w:val="24"/>
              </w:rPr>
              <w:t>Presidential Address, Committee Updates, CAPA Awards Ceremony</w:t>
            </w:r>
          </w:p>
          <w:p w14:paraId="0F846795" w14:textId="692835C4" w:rsidR="00475C30" w:rsidRPr="00475C30" w:rsidRDefault="00475C30" w:rsidP="0081262D">
            <w:pPr>
              <w:rPr>
                <w:rFonts w:ascii="Open Sans" w:hAnsi="Open Sans" w:cs="Open Sans"/>
                <w:b/>
                <w:bCs/>
                <w:i/>
                <w:iCs/>
                <w:color w:val="001F49"/>
                <w:sz w:val="24"/>
                <w:szCs w:val="24"/>
              </w:rPr>
            </w:pPr>
          </w:p>
        </w:tc>
      </w:tr>
      <w:tr w:rsidR="00475C30" w:rsidRPr="00F05689" w14:paraId="6EA6314C" w14:textId="77777777" w:rsidTr="00475C30">
        <w:tc>
          <w:tcPr>
            <w:tcW w:w="1859" w:type="dxa"/>
          </w:tcPr>
          <w:p w14:paraId="4ECB3976" w14:textId="28EECA1E" w:rsidR="00475C30" w:rsidRPr="00475C30" w:rsidRDefault="00475C30" w:rsidP="0081262D">
            <w:pPr>
              <w:rPr>
                <w:rFonts w:ascii="Open Sans" w:hAnsi="Open Sans" w:cs="Open Sans"/>
                <w:b/>
                <w:bCs/>
                <w:color w:val="001F49"/>
              </w:rPr>
            </w:pPr>
            <w:r w:rsidRPr="00475C30">
              <w:rPr>
                <w:rFonts w:ascii="Open Sans" w:hAnsi="Open Sans" w:cs="Open Sans"/>
                <w:b/>
                <w:bCs/>
                <w:color w:val="001F49"/>
              </w:rPr>
              <w:t>1:30p – 2:</w:t>
            </w:r>
            <w:r w:rsidR="00A85D95">
              <w:rPr>
                <w:rFonts w:ascii="Open Sans" w:hAnsi="Open Sans" w:cs="Open Sans"/>
                <w:b/>
                <w:bCs/>
                <w:color w:val="001F49"/>
              </w:rPr>
              <w:t>20</w:t>
            </w:r>
            <w:r w:rsidRPr="00475C30">
              <w:rPr>
                <w:rFonts w:ascii="Open Sans" w:hAnsi="Open Sans" w:cs="Open Sans"/>
                <w:b/>
                <w:bCs/>
                <w:color w:val="001F49"/>
              </w:rPr>
              <w:t>p</w:t>
            </w:r>
          </w:p>
        </w:tc>
        <w:tc>
          <w:tcPr>
            <w:tcW w:w="1266" w:type="dxa"/>
          </w:tcPr>
          <w:p w14:paraId="7F132AD4" w14:textId="424AD346" w:rsidR="00475C30" w:rsidRPr="00475C30" w:rsidRDefault="00475C30" w:rsidP="0081262D">
            <w:pPr>
              <w:rPr>
                <w:rFonts w:ascii="Open Sans" w:hAnsi="Open Sans" w:cs="Open Sans"/>
                <w:color w:val="001F49"/>
              </w:rPr>
            </w:pPr>
            <w:r>
              <w:rPr>
                <w:rFonts w:ascii="Open Sans" w:hAnsi="Open Sans" w:cs="Open Sans"/>
                <w:color w:val="001F49"/>
              </w:rPr>
              <w:t>Track 1</w:t>
            </w:r>
          </w:p>
        </w:tc>
        <w:tc>
          <w:tcPr>
            <w:tcW w:w="7665" w:type="dxa"/>
          </w:tcPr>
          <w:p w14:paraId="27B2F5AD" w14:textId="349624EB" w:rsidR="00475C30" w:rsidRPr="00F05689" w:rsidRDefault="00475C30" w:rsidP="0081262D">
            <w:pPr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</w:pPr>
            <w:r w:rsidRPr="00F05689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 xml:space="preserve">Borderline Personality Disorder </w:t>
            </w:r>
          </w:p>
          <w:p w14:paraId="55B7A8F3" w14:textId="2B7D7DE1" w:rsidR="00475C30" w:rsidRDefault="00475C30" w:rsidP="00AE4E44">
            <w:pPr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</w:pPr>
            <w:r w:rsidRPr="00F05689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Faith </w:t>
            </w:r>
            <w:proofErr w:type="spellStart"/>
            <w:r w:rsidRPr="00F05689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Genove</w:t>
            </w:r>
            <w:proofErr w:type="spellEnd"/>
            <w:r w:rsidRPr="00F05689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, </w:t>
            </w:r>
            <w:r w:rsidR="00476403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MHS, </w:t>
            </w:r>
            <w:r w:rsidRPr="00F05689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PA-C</w:t>
            </w:r>
          </w:p>
          <w:p w14:paraId="65685588" w14:textId="3FA27036" w:rsidR="00475C30" w:rsidRPr="00F05689" w:rsidRDefault="00475C30" w:rsidP="00AE4E44">
            <w:pPr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</w:pPr>
          </w:p>
        </w:tc>
      </w:tr>
      <w:tr w:rsidR="00475C30" w:rsidRPr="00F05689" w14:paraId="0D6C1198" w14:textId="77777777" w:rsidTr="00475C30">
        <w:tc>
          <w:tcPr>
            <w:tcW w:w="1859" w:type="dxa"/>
          </w:tcPr>
          <w:p w14:paraId="07D2D0A8" w14:textId="52251F2A" w:rsidR="00475C30" w:rsidRPr="00475C30" w:rsidRDefault="00475C30" w:rsidP="0081262D">
            <w:pPr>
              <w:rPr>
                <w:rFonts w:ascii="Open Sans" w:hAnsi="Open Sans" w:cs="Open Sans"/>
                <w:b/>
                <w:bCs/>
                <w:color w:val="001F49"/>
              </w:rPr>
            </w:pPr>
          </w:p>
        </w:tc>
        <w:tc>
          <w:tcPr>
            <w:tcW w:w="1266" w:type="dxa"/>
          </w:tcPr>
          <w:p w14:paraId="5E40A825" w14:textId="127E0D53" w:rsidR="00475C30" w:rsidRPr="00475C30" w:rsidRDefault="00475C30" w:rsidP="005C205D">
            <w:pPr>
              <w:rPr>
                <w:rFonts w:ascii="Open Sans" w:hAnsi="Open Sans" w:cs="Open Sans"/>
                <w:color w:val="001F49"/>
              </w:rPr>
            </w:pPr>
            <w:r>
              <w:rPr>
                <w:rFonts w:ascii="Open Sans" w:hAnsi="Open Sans" w:cs="Open Sans"/>
                <w:color w:val="001F49"/>
              </w:rPr>
              <w:t>Track 2</w:t>
            </w:r>
          </w:p>
        </w:tc>
        <w:tc>
          <w:tcPr>
            <w:tcW w:w="7665" w:type="dxa"/>
          </w:tcPr>
          <w:p w14:paraId="45552D12" w14:textId="0AF0263B" w:rsidR="00475C30" w:rsidRPr="00F05689" w:rsidRDefault="00E61738" w:rsidP="005C205D">
            <w:pPr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 xml:space="preserve">Clinical Policy: Critical Issues Related to </w:t>
            </w:r>
            <w:r w:rsidR="00475C30" w:rsidRPr="00F05689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>Opioid</w:t>
            </w:r>
            <w:r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>s in Adult Patients Presenting to the Emergency Department</w:t>
            </w:r>
          </w:p>
          <w:p w14:paraId="08020FCF" w14:textId="77777777" w:rsidR="00475C30" w:rsidRPr="00475C30" w:rsidRDefault="00475C30" w:rsidP="00AE4E44">
            <w:pPr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</w:pPr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Benjamin Hatten, MD</w:t>
            </w:r>
          </w:p>
          <w:p w14:paraId="3D9B6485" w14:textId="01D94A3F" w:rsidR="00475C30" w:rsidRPr="00F05689" w:rsidRDefault="00475C30" w:rsidP="00AE4E44">
            <w:pPr>
              <w:rPr>
                <w:rFonts w:ascii="Open Sans" w:hAnsi="Open Sans" w:cs="Open Sans"/>
                <w:color w:val="001F49"/>
                <w:sz w:val="24"/>
                <w:szCs w:val="24"/>
              </w:rPr>
            </w:pPr>
          </w:p>
        </w:tc>
      </w:tr>
    </w:tbl>
    <w:p w14:paraId="63861132" w14:textId="294E8CDF" w:rsidR="00475C30" w:rsidRDefault="00475C30" w:rsidP="0081262D">
      <w:pPr>
        <w:rPr>
          <w:rFonts w:ascii="Open Sans" w:hAnsi="Open Sans" w:cs="Open Sans"/>
          <w:b/>
          <w:bCs/>
          <w:color w:val="001F49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9"/>
        <w:gridCol w:w="1266"/>
        <w:gridCol w:w="7665"/>
      </w:tblGrid>
      <w:tr w:rsidR="00B81AD7" w:rsidRPr="00B81AD7" w14:paraId="4F2C23E1" w14:textId="77777777" w:rsidTr="003451D9">
        <w:tc>
          <w:tcPr>
            <w:tcW w:w="1859" w:type="dxa"/>
            <w:shd w:val="clear" w:color="auto" w:fill="E7E6E6" w:themeFill="background2"/>
          </w:tcPr>
          <w:p w14:paraId="67D17062" w14:textId="77777777" w:rsidR="00B81AD7" w:rsidRPr="00B81AD7" w:rsidRDefault="00B81AD7" w:rsidP="003451D9">
            <w:pPr>
              <w:rPr>
                <w:rFonts w:ascii="Open Sans" w:hAnsi="Open Sans" w:cs="Open Sans"/>
                <w:b/>
                <w:bCs/>
                <w:color w:val="BF1C31"/>
                <w:sz w:val="28"/>
                <w:szCs w:val="28"/>
              </w:rPr>
            </w:pPr>
            <w:r w:rsidRPr="00B81AD7">
              <w:rPr>
                <w:rFonts w:ascii="Open Sans" w:hAnsi="Open Sans" w:cs="Open Sans"/>
                <w:b/>
                <w:bCs/>
                <w:color w:val="BF1C31"/>
                <w:sz w:val="28"/>
                <w:szCs w:val="28"/>
              </w:rPr>
              <w:lastRenderedPageBreak/>
              <w:t>Time</w:t>
            </w:r>
          </w:p>
        </w:tc>
        <w:tc>
          <w:tcPr>
            <w:tcW w:w="1266" w:type="dxa"/>
            <w:shd w:val="clear" w:color="auto" w:fill="E7E6E6" w:themeFill="background2"/>
          </w:tcPr>
          <w:p w14:paraId="68D13BFC" w14:textId="77777777" w:rsidR="00B81AD7" w:rsidRPr="00B81AD7" w:rsidRDefault="00B81AD7" w:rsidP="003451D9">
            <w:pPr>
              <w:rPr>
                <w:rFonts w:ascii="Open Sans" w:hAnsi="Open Sans" w:cs="Open Sans"/>
                <w:b/>
                <w:bCs/>
                <w:color w:val="BF1C31"/>
                <w:sz w:val="28"/>
                <w:szCs w:val="28"/>
              </w:rPr>
            </w:pPr>
            <w:r w:rsidRPr="00B81AD7">
              <w:rPr>
                <w:rFonts w:ascii="Open Sans" w:hAnsi="Open Sans" w:cs="Open Sans"/>
                <w:b/>
                <w:bCs/>
                <w:color w:val="BF1C31"/>
                <w:sz w:val="28"/>
                <w:szCs w:val="28"/>
              </w:rPr>
              <w:t>Track</w:t>
            </w:r>
          </w:p>
        </w:tc>
        <w:tc>
          <w:tcPr>
            <w:tcW w:w="7665" w:type="dxa"/>
            <w:shd w:val="clear" w:color="auto" w:fill="E7E6E6" w:themeFill="background2"/>
          </w:tcPr>
          <w:p w14:paraId="3DF73153" w14:textId="77777777" w:rsidR="00B81AD7" w:rsidRPr="00B81AD7" w:rsidRDefault="00B81AD7" w:rsidP="003451D9">
            <w:pPr>
              <w:rPr>
                <w:rFonts w:ascii="Open Sans" w:hAnsi="Open Sans" w:cs="Open Sans"/>
                <w:b/>
                <w:bCs/>
                <w:color w:val="BF1C31"/>
                <w:sz w:val="28"/>
                <w:szCs w:val="28"/>
              </w:rPr>
            </w:pPr>
            <w:r w:rsidRPr="00B81AD7">
              <w:rPr>
                <w:rFonts w:ascii="Open Sans" w:hAnsi="Open Sans" w:cs="Open Sans"/>
                <w:b/>
                <w:bCs/>
                <w:color w:val="BF1C31"/>
                <w:sz w:val="28"/>
                <w:szCs w:val="28"/>
              </w:rPr>
              <w:t>Topic/Speaker</w:t>
            </w:r>
          </w:p>
        </w:tc>
      </w:tr>
      <w:tr w:rsidR="00475C30" w:rsidRPr="00F05689" w14:paraId="6ECCCAB5" w14:textId="77777777" w:rsidTr="003451D9">
        <w:tc>
          <w:tcPr>
            <w:tcW w:w="1859" w:type="dxa"/>
          </w:tcPr>
          <w:p w14:paraId="384D262E" w14:textId="5D09D068" w:rsidR="00475C30" w:rsidRPr="00475C30" w:rsidRDefault="00475C30" w:rsidP="003451D9">
            <w:pPr>
              <w:rPr>
                <w:rFonts w:ascii="Open Sans" w:hAnsi="Open Sans" w:cs="Open Sans"/>
                <w:b/>
                <w:bCs/>
                <w:color w:val="001F49"/>
              </w:rPr>
            </w:pPr>
            <w:r w:rsidRPr="00475C30">
              <w:rPr>
                <w:rFonts w:ascii="Open Sans" w:hAnsi="Open Sans" w:cs="Open Sans"/>
                <w:b/>
                <w:bCs/>
                <w:color w:val="001F49"/>
              </w:rPr>
              <w:t>2:30</w:t>
            </w:r>
            <w:r>
              <w:rPr>
                <w:rFonts w:ascii="Open Sans" w:hAnsi="Open Sans" w:cs="Open Sans"/>
                <w:b/>
                <w:bCs/>
                <w:color w:val="001F49"/>
              </w:rPr>
              <w:t>p</w:t>
            </w:r>
            <w:r w:rsidRPr="00475C30">
              <w:rPr>
                <w:rFonts w:ascii="Open Sans" w:hAnsi="Open Sans" w:cs="Open Sans"/>
                <w:b/>
                <w:bCs/>
                <w:color w:val="001F49"/>
              </w:rPr>
              <w:t xml:space="preserve"> – 3:</w:t>
            </w:r>
            <w:r w:rsidR="00A85D95">
              <w:rPr>
                <w:rFonts w:ascii="Open Sans" w:hAnsi="Open Sans" w:cs="Open Sans"/>
                <w:b/>
                <w:bCs/>
                <w:color w:val="001F49"/>
              </w:rPr>
              <w:t>20</w:t>
            </w:r>
            <w:r>
              <w:rPr>
                <w:rFonts w:ascii="Open Sans" w:hAnsi="Open Sans" w:cs="Open Sans"/>
                <w:b/>
                <w:bCs/>
                <w:color w:val="001F49"/>
              </w:rPr>
              <w:t>p</w:t>
            </w:r>
          </w:p>
        </w:tc>
        <w:tc>
          <w:tcPr>
            <w:tcW w:w="1266" w:type="dxa"/>
          </w:tcPr>
          <w:p w14:paraId="02BE81EA" w14:textId="77777777" w:rsidR="00475C30" w:rsidRPr="00475C30" w:rsidRDefault="00475C30" w:rsidP="003451D9">
            <w:pPr>
              <w:rPr>
                <w:rFonts w:ascii="Open Sans" w:hAnsi="Open Sans" w:cs="Open Sans"/>
                <w:color w:val="001F49"/>
              </w:rPr>
            </w:pPr>
            <w:r>
              <w:rPr>
                <w:rFonts w:ascii="Open Sans" w:hAnsi="Open Sans" w:cs="Open Sans"/>
                <w:color w:val="001F49"/>
              </w:rPr>
              <w:t>Track 1</w:t>
            </w:r>
          </w:p>
        </w:tc>
        <w:tc>
          <w:tcPr>
            <w:tcW w:w="7665" w:type="dxa"/>
          </w:tcPr>
          <w:p w14:paraId="618AA142" w14:textId="77777777" w:rsidR="00475C30" w:rsidRPr="00F05689" w:rsidRDefault="00475C30" w:rsidP="003451D9">
            <w:pPr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</w:pPr>
            <w:r w:rsidRPr="00F05689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>ABCs of CKD</w:t>
            </w:r>
          </w:p>
          <w:p w14:paraId="1E59441D" w14:textId="31B31679" w:rsidR="00475C30" w:rsidRPr="00475C30" w:rsidRDefault="00475C30" w:rsidP="003451D9">
            <w:pPr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</w:pPr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Kim Zuber, </w:t>
            </w:r>
            <w:r w:rsidR="00476403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MPAS, </w:t>
            </w:r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PA-C</w:t>
            </w:r>
          </w:p>
          <w:p w14:paraId="6196BC90" w14:textId="77777777" w:rsidR="00475C30" w:rsidRPr="00F05689" w:rsidRDefault="00475C30" w:rsidP="003451D9">
            <w:pPr>
              <w:rPr>
                <w:rFonts w:ascii="Open Sans" w:hAnsi="Open Sans" w:cs="Open Sans"/>
                <w:color w:val="001F49"/>
                <w:sz w:val="24"/>
                <w:szCs w:val="24"/>
              </w:rPr>
            </w:pPr>
          </w:p>
        </w:tc>
      </w:tr>
      <w:tr w:rsidR="00475C30" w:rsidRPr="00F05689" w14:paraId="66DE9F8E" w14:textId="77777777" w:rsidTr="003451D9">
        <w:tc>
          <w:tcPr>
            <w:tcW w:w="1859" w:type="dxa"/>
          </w:tcPr>
          <w:p w14:paraId="41897F42" w14:textId="77777777" w:rsidR="00475C30" w:rsidRPr="00475C30" w:rsidRDefault="00475C30" w:rsidP="003451D9">
            <w:pPr>
              <w:rPr>
                <w:rFonts w:ascii="Open Sans" w:hAnsi="Open Sans" w:cs="Open Sans"/>
                <w:b/>
                <w:bCs/>
                <w:color w:val="001F49"/>
              </w:rPr>
            </w:pPr>
          </w:p>
        </w:tc>
        <w:tc>
          <w:tcPr>
            <w:tcW w:w="1266" w:type="dxa"/>
          </w:tcPr>
          <w:p w14:paraId="52E3EA68" w14:textId="77777777" w:rsidR="00475C30" w:rsidRPr="00475C30" w:rsidRDefault="00475C30" w:rsidP="003451D9">
            <w:pPr>
              <w:rPr>
                <w:rFonts w:ascii="Open Sans" w:hAnsi="Open Sans" w:cs="Open Sans"/>
                <w:color w:val="001F49"/>
              </w:rPr>
            </w:pPr>
            <w:r>
              <w:rPr>
                <w:rFonts w:ascii="Open Sans" w:hAnsi="Open Sans" w:cs="Open Sans"/>
                <w:color w:val="001F49"/>
              </w:rPr>
              <w:t>Track 2</w:t>
            </w:r>
          </w:p>
        </w:tc>
        <w:tc>
          <w:tcPr>
            <w:tcW w:w="7665" w:type="dxa"/>
          </w:tcPr>
          <w:p w14:paraId="0CA4730C" w14:textId="77777777" w:rsidR="00475C30" w:rsidRPr="00475C30" w:rsidRDefault="00475C30" w:rsidP="003451D9">
            <w:pPr>
              <w:rPr>
                <w:rFonts w:ascii="Open Sans" w:hAnsi="Open Sans" w:cs="Open Sans"/>
                <w:b/>
                <w:bCs/>
                <w:color w:val="001F49"/>
                <w:sz w:val="23"/>
                <w:szCs w:val="23"/>
              </w:rPr>
            </w:pPr>
            <w:r w:rsidRPr="00475C30">
              <w:rPr>
                <w:rFonts w:ascii="Open Sans" w:hAnsi="Open Sans" w:cs="Open Sans"/>
                <w:b/>
                <w:bCs/>
                <w:color w:val="001F49"/>
                <w:sz w:val="23"/>
                <w:szCs w:val="23"/>
              </w:rPr>
              <w:t>Testosterone Replacement Therapy: Not Just for Body Building</w:t>
            </w:r>
          </w:p>
          <w:p w14:paraId="1BDE4FFB" w14:textId="77777777" w:rsidR="00475C30" w:rsidRPr="00475C30" w:rsidRDefault="00475C30" w:rsidP="003451D9">
            <w:pPr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</w:pPr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Alyson Taylor, MPAS, PA-C</w:t>
            </w:r>
          </w:p>
          <w:p w14:paraId="3AAF01A3" w14:textId="77777777" w:rsidR="00475C30" w:rsidRPr="00F05689" w:rsidRDefault="00475C30" w:rsidP="003451D9">
            <w:pPr>
              <w:rPr>
                <w:rFonts w:ascii="Open Sans" w:hAnsi="Open Sans" w:cs="Open Sans"/>
                <w:color w:val="001F49"/>
                <w:sz w:val="24"/>
                <w:szCs w:val="24"/>
              </w:rPr>
            </w:pPr>
          </w:p>
        </w:tc>
      </w:tr>
      <w:tr w:rsidR="00475C30" w:rsidRPr="00F05689" w14:paraId="2745647F" w14:textId="77777777" w:rsidTr="003451D9">
        <w:tc>
          <w:tcPr>
            <w:tcW w:w="1859" w:type="dxa"/>
          </w:tcPr>
          <w:p w14:paraId="059C0685" w14:textId="0CD35A56" w:rsidR="00475C30" w:rsidRPr="00475C30" w:rsidRDefault="00475C30" w:rsidP="003451D9">
            <w:pPr>
              <w:rPr>
                <w:rFonts w:ascii="Open Sans" w:hAnsi="Open Sans" w:cs="Open Sans"/>
                <w:b/>
                <w:bCs/>
                <w:color w:val="001F49"/>
              </w:rPr>
            </w:pPr>
            <w:r w:rsidRPr="00475C30">
              <w:rPr>
                <w:rFonts w:ascii="Open Sans" w:hAnsi="Open Sans" w:cs="Open Sans"/>
                <w:b/>
                <w:bCs/>
                <w:color w:val="001F49"/>
              </w:rPr>
              <w:t>3:30</w:t>
            </w:r>
            <w:r w:rsidR="00B81AD7">
              <w:rPr>
                <w:rFonts w:ascii="Open Sans" w:hAnsi="Open Sans" w:cs="Open Sans"/>
                <w:b/>
                <w:bCs/>
                <w:color w:val="001F49"/>
              </w:rPr>
              <w:t>p</w:t>
            </w:r>
            <w:r w:rsidRPr="00475C30">
              <w:rPr>
                <w:rFonts w:ascii="Open Sans" w:hAnsi="Open Sans" w:cs="Open Sans"/>
                <w:b/>
                <w:bCs/>
                <w:color w:val="001F49"/>
              </w:rPr>
              <w:t xml:space="preserve"> – 4:</w:t>
            </w:r>
            <w:r w:rsidR="00A85D95">
              <w:rPr>
                <w:rFonts w:ascii="Open Sans" w:hAnsi="Open Sans" w:cs="Open Sans"/>
                <w:b/>
                <w:bCs/>
                <w:color w:val="001F49"/>
              </w:rPr>
              <w:t>20</w:t>
            </w:r>
            <w:r w:rsidR="00B81AD7">
              <w:rPr>
                <w:rFonts w:ascii="Open Sans" w:hAnsi="Open Sans" w:cs="Open Sans"/>
                <w:b/>
                <w:bCs/>
                <w:color w:val="001F49"/>
              </w:rPr>
              <w:t>p</w:t>
            </w:r>
          </w:p>
        </w:tc>
        <w:tc>
          <w:tcPr>
            <w:tcW w:w="1266" w:type="dxa"/>
          </w:tcPr>
          <w:p w14:paraId="4DB2E06D" w14:textId="573097F6" w:rsidR="00475C30" w:rsidRPr="00475C30" w:rsidRDefault="00B81AD7" w:rsidP="003451D9">
            <w:pPr>
              <w:rPr>
                <w:rFonts w:ascii="Open Sans" w:hAnsi="Open Sans" w:cs="Open Sans"/>
                <w:color w:val="001F49"/>
              </w:rPr>
            </w:pPr>
            <w:r>
              <w:rPr>
                <w:rFonts w:ascii="Open Sans" w:hAnsi="Open Sans" w:cs="Open Sans"/>
                <w:color w:val="001F49"/>
              </w:rPr>
              <w:t>Track 1</w:t>
            </w:r>
          </w:p>
        </w:tc>
        <w:tc>
          <w:tcPr>
            <w:tcW w:w="7665" w:type="dxa"/>
          </w:tcPr>
          <w:p w14:paraId="625893B5" w14:textId="77777777" w:rsidR="00475C30" w:rsidRPr="00F05689" w:rsidRDefault="00475C30" w:rsidP="003451D9">
            <w:pPr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</w:pPr>
            <w:r w:rsidRPr="00F05689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>Updates in Diabetes Care – SGLT-2i and GLP1 Therapy</w:t>
            </w:r>
          </w:p>
          <w:p w14:paraId="7B2765FC" w14:textId="662F53FD" w:rsidR="00475C30" w:rsidRDefault="00475C30" w:rsidP="003451D9">
            <w:pPr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</w:pPr>
            <w:r w:rsidRPr="00F05689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Daniel Boyd Hammond, </w:t>
            </w:r>
            <w:r w:rsidR="00476403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MPAS, </w:t>
            </w:r>
            <w:r w:rsidRPr="00F05689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PA-C</w:t>
            </w:r>
          </w:p>
          <w:p w14:paraId="31806F95" w14:textId="77777777" w:rsidR="00475C30" w:rsidRPr="00F05689" w:rsidRDefault="00475C30" w:rsidP="003451D9">
            <w:pPr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</w:pPr>
          </w:p>
        </w:tc>
      </w:tr>
      <w:tr w:rsidR="00475C30" w:rsidRPr="00F05689" w14:paraId="6873C5A4" w14:textId="77777777" w:rsidTr="003451D9">
        <w:tc>
          <w:tcPr>
            <w:tcW w:w="1859" w:type="dxa"/>
          </w:tcPr>
          <w:p w14:paraId="2C2D2CE9" w14:textId="45AFD31C" w:rsidR="00475C30" w:rsidRPr="00475C30" w:rsidRDefault="00475C30" w:rsidP="003451D9">
            <w:pPr>
              <w:rPr>
                <w:rFonts w:ascii="Open Sans" w:hAnsi="Open Sans" w:cs="Open Sans"/>
                <w:b/>
                <w:bCs/>
                <w:color w:val="001F49"/>
              </w:rPr>
            </w:pPr>
          </w:p>
        </w:tc>
        <w:tc>
          <w:tcPr>
            <w:tcW w:w="1266" w:type="dxa"/>
          </w:tcPr>
          <w:p w14:paraId="5C20B924" w14:textId="073527A3" w:rsidR="00475C30" w:rsidRPr="00475C30" w:rsidRDefault="00B81AD7" w:rsidP="003451D9">
            <w:pPr>
              <w:rPr>
                <w:rFonts w:ascii="Open Sans" w:hAnsi="Open Sans" w:cs="Open Sans"/>
                <w:color w:val="001F49"/>
              </w:rPr>
            </w:pPr>
            <w:r>
              <w:rPr>
                <w:rFonts w:ascii="Open Sans" w:hAnsi="Open Sans" w:cs="Open Sans"/>
                <w:color w:val="001F49"/>
              </w:rPr>
              <w:t>Track 2</w:t>
            </w:r>
          </w:p>
        </w:tc>
        <w:tc>
          <w:tcPr>
            <w:tcW w:w="7665" w:type="dxa"/>
          </w:tcPr>
          <w:p w14:paraId="6E6B7364" w14:textId="77777777" w:rsidR="00475C30" w:rsidRPr="00475C30" w:rsidRDefault="00475C30" w:rsidP="003451D9">
            <w:pPr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</w:pPr>
            <w:r w:rsidRPr="00475C30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>General Sexual &amp; Gender Minority Health (LGBTQ+ Health) and Terminology</w:t>
            </w:r>
          </w:p>
          <w:p w14:paraId="2B36B0F3" w14:textId="540951AA" w:rsidR="00475C30" w:rsidRPr="00475C30" w:rsidRDefault="00475C30" w:rsidP="003451D9">
            <w:pPr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</w:pPr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Cooper Couch, </w:t>
            </w:r>
            <w:r w:rsidR="00476403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MPAP, </w:t>
            </w:r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PA-C </w:t>
            </w:r>
          </w:p>
          <w:p w14:paraId="6C2F2A39" w14:textId="77777777" w:rsidR="00475C30" w:rsidRPr="00F05689" w:rsidRDefault="00475C30" w:rsidP="003451D9">
            <w:pPr>
              <w:rPr>
                <w:rFonts w:ascii="Open Sans" w:hAnsi="Open Sans" w:cs="Open Sans"/>
                <w:color w:val="001F49"/>
                <w:sz w:val="24"/>
                <w:szCs w:val="24"/>
              </w:rPr>
            </w:pPr>
          </w:p>
        </w:tc>
      </w:tr>
      <w:tr w:rsidR="00475C30" w:rsidRPr="00F05689" w14:paraId="295159F0" w14:textId="77777777" w:rsidTr="003451D9">
        <w:tc>
          <w:tcPr>
            <w:tcW w:w="1859" w:type="dxa"/>
          </w:tcPr>
          <w:p w14:paraId="3C720503" w14:textId="4DCC2B45" w:rsidR="00475C30" w:rsidRPr="00475C30" w:rsidRDefault="00475C30" w:rsidP="003451D9">
            <w:pPr>
              <w:rPr>
                <w:rFonts w:ascii="Open Sans" w:hAnsi="Open Sans" w:cs="Open Sans"/>
                <w:b/>
                <w:bCs/>
                <w:color w:val="001F49"/>
              </w:rPr>
            </w:pPr>
            <w:r w:rsidRPr="00475C30">
              <w:rPr>
                <w:rFonts w:ascii="Open Sans" w:hAnsi="Open Sans" w:cs="Open Sans"/>
                <w:b/>
                <w:bCs/>
                <w:color w:val="001F49"/>
              </w:rPr>
              <w:t>4:30</w:t>
            </w:r>
            <w:r w:rsidR="00B81AD7">
              <w:rPr>
                <w:rFonts w:ascii="Open Sans" w:hAnsi="Open Sans" w:cs="Open Sans"/>
                <w:b/>
                <w:bCs/>
                <w:color w:val="001F49"/>
              </w:rPr>
              <w:t>p</w:t>
            </w:r>
            <w:r w:rsidRPr="00475C30">
              <w:rPr>
                <w:rFonts w:ascii="Open Sans" w:hAnsi="Open Sans" w:cs="Open Sans"/>
                <w:b/>
                <w:bCs/>
                <w:color w:val="001F49"/>
              </w:rPr>
              <w:t xml:space="preserve"> – 5:30</w:t>
            </w:r>
            <w:r w:rsidR="00B81AD7">
              <w:rPr>
                <w:rFonts w:ascii="Open Sans" w:hAnsi="Open Sans" w:cs="Open Sans"/>
                <w:b/>
                <w:bCs/>
                <w:color w:val="001F49"/>
              </w:rPr>
              <w:t>p</w:t>
            </w:r>
          </w:p>
        </w:tc>
        <w:tc>
          <w:tcPr>
            <w:tcW w:w="1266" w:type="dxa"/>
          </w:tcPr>
          <w:p w14:paraId="7D371529" w14:textId="77777777" w:rsidR="00475C30" w:rsidRPr="00475C30" w:rsidRDefault="00475C30" w:rsidP="003451D9">
            <w:pPr>
              <w:rPr>
                <w:rFonts w:ascii="Open Sans" w:hAnsi="Open Sans" w:cs="Open Sans"/>
                <w:color w:val="001F49"/>
              </w:rPr>
            </w:pPr>
          </w:p>
        </w:tc>
        <w:tc>
          <w:tcPr>
            <w:tcW w:w="7665" w:type="dxa"/>
          </w:tcPr>
          <w:p w14:paraId="4533B444" w14:textId="77777777" w:rsidR="00475C30" w:rsidRPr="00F05689" w:rsidRDefault="00475C30" w:rsidP="003451D9">
            <w:pPr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>Hap</w:t>
            </w:r>
            <w:r w:rsidRPr="00F05689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 xml:space="preserve">py Hour Breakout Sessions: </w:t>
            </w:r>
          </w:p>
          <w:p w14:paraId="6B975D9B" w14:textId="09D24F67" w:rsidR="00475C30" w:rsidRPr="00475C30" w:rsidRDefault="00475C30" w:rsidP="003451D9">
            <w:pPr>
              <w:ind w:left="270"/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</w:pPr>
            <w:r w:rsidRPr="00475C30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 xml:space="preserve">  </w:t>
            </w:r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Government </w:t>
            </w:r>
            <w:r w:rsidR="00534327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A</w:t>
            </w:r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ffairs</w:t>
            </w:r>
          </w:p>
          <w:p w14:paraId="28EEF966" w14:textId="6565C7E0" w:rsidR="00475C30" w:rsidRPr="00475C30" w:rsidRDefault="00475C30" w:rsidP="003451D9">
            <w:pPr>
              <w:ind w:left="270"/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</w:pPr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  Pediatric</w:t>
            </w:r>
            <w:r w:rsidR="00534327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s</w:t>
            </w:r>
          </w:p>
          <w:p w14:paraId="72E27BB8" w14:textId="77777777" w:rsidR="00475C30" w:rsidRPr="00475C30" w:rsidRDefault="00475C30" w:rsidP="003451D9">
            <w:pPr>
              <w:ind w:left="270"/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</w:pPr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  Rural Medicine</w:t>
            </w:r>
          </w:p>
          <w:p w14:paraId="75B12E7D" w14:textId="77777777" w:rsidR="00475C30" w:rsidRPr="00475C30" w:rsidRDefault="00475C30" w:rsidP="003451D9">
            <w:pPr>
              <w:ind w:left="270"/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</w:pPr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  Emergency Medicine/Critical Care</w:t>
            </w:r>
            <w:r w:rsidRPr="00475C30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 xml:space="preserve"> </w:t>
            </w:r>
          </w:p>
        </w:tc>
      </w:tr>
    </w:tbl>
    <w:p w14:paraId="457F1B75" w14:textId="647EADAC" w:rsidR="00475C30" w:rsidRPr="00B81AD7" w:rsidRDefault="00475C30" w:rsidP="0081262D">
      <w:pPr>
        <w:rPr>
          <w:rFonts w:ascii="Open Sans" w:hAnsi="Open Sans" w:cs="Open Sans"/>
          <w:b/>
          <w:bCs/>
          <w:color w:val="001F49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05"/>
      </w:tblGrid>
      <w:tr w:rsidR="00F05689" w:rsidRPr="00B81AD7" w14:paraId="4454DFEC" w14:textId="77777777" w:rsidTr="006C620A">
        <w:tc>
          <w:tcPr>
            <w:tcW w:w="10790" w:type="dxa"/>
            <w:gridSpan w:val="2"/>
          </w:tcPr>
          <w:p w14:paraId="1CC81EDE" w14:textId="3536EAE7" w:rsidR="004D78DD" w:rsidRPr="00B81AD7" w:rsidRDefault="004D78DD" w:rsidP="00B81AD7">
            <w:pPr>
              <w:spacing w:after="120"/>
              <w:jc w:val="center"/>
              <w:rPr>
                <w:rFonts w:ascii="Open Sans" w:hAnsi="Open Sans" w:cs="Open Sans"/>
                <w:b/>
                <w:bCs/>
                <w:color w:val="001F49"/>
                <w:sz w:val="32"/>
                <w:szCs w:val="32"/>
              </w:rPr>
            </w:pPr>
            <w:r w:rsidRPr="00B81AD7">
              <w:rPr>
                <w:rFonts w:ascii="Open Sans" w:hAnsi="Open Sans" w:cs="Open Sans"/>
                <w:b/>
                <w:bCs/>
                <w:color w:val="001F49"/>
                <w:sz w:val="32"/>
                <w:szCs w:val="32"/>
              </w:rPr>
              <w:t>Student Corner</w:t>
            </w:r>
          </w:p>
        </w:tc>
      </w:tr>
      <w:tr w:rsidR="00B81AD7" w:rsidRPr="00B81AD7" w14:paraId="0C05F4EF" w14:textId="77777777" w:rsidTr="00B60556">
        <w:tc>
          <w:tcPr>
            <w:tcW w:w="1885" w:type="dxa"/>
            <w:shd w:val="clear" w:color="auto" w:fill="E7E6E6" w:themeFill="background2"/>
          </w:tcPr>
          <w:p w14:paraId="50A3ACD2" w14:textId="4E503EFC" w:rsidR="00B81AD7" w:rsidRPr="00B81AD7" w:rsidRDefault="00B81AD7" w:rsidP="0081262D">
            <w:pPr>
              <w:rPr>
                <w:rFonts w:ascii="Open Sans" w:hAnsi="Open Sans" w:cs="Open Sans"/>
                <w:b/>
                <w:bCs/>
                <w:color w:val="BF1C31"/>
                <w:sz w:val="28"/>
                <w:szCs w:val="28"/>
              </w:rPr>
            </w:pPr>
            <w:r w:rsidRPr="00B81AD7">
              <w:rPr>
                <w:rFonts w:ascii="Open Sans" w:hAnsi="Open Sans" w:cs="Open Sans"/>
                <w:b/>
                <w:bCs/>
                <w:color w:val="BF1C31"/>
                <w:sz w:val="28"/>
                <w:szCs w:val="28"/>
              </w:rPr>
              <w:t>Time</w:t>
            </w:r>
          </w:p>
        </w:tc>
        <w:tc>
          <w:tcPr>
            <w:tcW w:w="8905" w:type="dxa"/>
            <w:shd w:val="clear" w:color="auto" w:fill="E7E6E6" w:themeFill="background2"/>
          </w:tcPr>
          <w:p w14:paraId="3229E369" w14:textId="4103433A" w:rsidR="00B81AD7" w:rsidRPr="00B81AD7" w:rsidRDefault="00B81AD7" w:rsidP="0081262D">
            <w:pPr>
              <w:rPr>
                <w:rFonts w:ascii="Open Sans" w:hAnsi="Open Sans" w:cs="Open Sans"/>
                <w:b/>
                <w:bCs/>
                <w:color w:val="BF1C31"/>
                <w:sz w:val="28"/>
                <w:szCs w:val="28"/>
              </w:rPr>
            </w:pPr>
            <w:r w:rsidRPr="00B81AD7">
              <w:rPr>
                <w:rFonts w:ascii="Open Sans" w:hAnsi="Open Sans" w:cs="Open Sans"/>
                <w:b/>
                <w:bCs/>
                <w:color w:val="BF1C31"/>
                <w:sz w:val="28"/>
                <w:szCs w:val="28"/>
              </w:rPr>
              <w:t>Topic/Speaker</w:t>
            </w:r>
          </w:p>
        </w:tc>
      </w:tr>
      <w:tr w:rsidR="00F05689" w:rsidRPr="00F05689" w14:paraId="5CE61717" w14:textId="77777777" w:rsidTr="00B60556">
        <w:tc>
          <w:tcPr>
            <w:tcW w:w="1885" w:type="dxa"/>
          </w:tcPr>
          <w:p w14:paraId="071F4032" w14:textId="2FC8EEA8" w:rsidR="004D78DD" w:rsidRPr="00B81AD7" w:rsidRDefault="00B81AD7" w:rsidP="0081262D">
            <w:pPr>
              <w:rPr>
                <w:rFonts w:ascii="Open Sans" w:hAnsi="Open Sans" w:cs="Open Sans"/>
                <w:b/>
                <w:bCs/>
                <w:color w:val="001F49"/>
              </w:rPr>
            </w:pPr>
            <w:r>
              <w:rPr>
                <w:rFonts w:ascii="Open Sans" w:hAnsi="Open Sans" w:cs="Open Sans"/>
                <w:b/>
                <w:bCs/>
                <w:color w:val="001F49"/>
              </w:rPr>
              <w:t>1:30p – 2:20p</w:t>
            </w:r>
          </w:p>
        </w:tc>
        <w:tc>
          <w:tcPr>
            <w:tcW w:w="8905" w:type="dxa"/>
          </w:tcPr>
          <w:p w14:paraId="25F6AE0D" w14:textId="615EACCA" w:rsidR="004D78DD" w:rsidRPr="00B81AD7" w:rsidRDefault="00AB1E10" w:rsidP="0081262D">
            <w:pPr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</w:pPr>
            <w:r w:rsidRPr="00B81AD7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 xml:space="preserve">Interview </w:t>
            </w:r>
            <w:r w:rsidR="00BD257A" w:rsidRPr="00B81AD7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>Strategies to Find the Right Professional Fit</w:t>
            </w:r>
          </w:p>
          <w:p w14:paraId="54EE8160" w14:textId="692C9B6D" w:rsidR="00BD257A" w:rsidRPr="00B81AD7" w:rsidRDefault="00BD257A" w:rsidP="00980883">
            <w:pPr>
              <w:spacing w:after="120"/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</w:pPr>
            <w:r w:rsidRPr="00B81AD7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Whitney </w:t>
            </w:r>
            <w:proofErr w:type="spellStart"/>
            <w:r w:rsidRPr="00B81AD7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Lambarri</w:t>
            </w:r>
            <w:proofErr w:type="spellEnd"/>
            <w:r w:rsidRPr="00B81AD7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, </w:t>
            </w:r>
            <w:r w:rsidR="008A40EA" w:rsidRPr="00B81AD7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MS, </w:t>
            </w:r>
            <w:r w:rsidRPr="00B81AD7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PA</w:t>
            </w:r>
            <w:r w:rsidR="001E0B96" w:rsidRPr="00B81AD7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-</w:t>
            </w:r>
            <w:r w:rsidRPr="00B81AD7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C</w:t>
            </w:r>
          </w:p>
        </w:tc>
      </w:tr>
      <w:tr w:rsidR="00F05689" w:rsidRPr="00F05689" w14:paraId="53CA3ABA" w14:textId="77777777" w:rsidTr="00B60556">
        <w:tc>
          <w:tcPr>
            <w:tcW w:w="1885" w:type="dxa"/>
          </w:tcPr>
          <w:p w14:paraId="6B4FFBF0" w14:textId="58AB62B1" w:rsidR="003D5581" w:rsidRPr="00B81AD7" w:rsidRDefault="00B81AD7" w:rsidP="0081262D">
            <w:pPr>
              <w:rPr>
                <w:rFonts w:ascii="Open Sans" w:hAnsi="Open Sans" w:cs="Open Sans"/>
                <w:b/>
                <w:bCs/>
                <w:color w:val="001F49"/>
              </w:rPr>
            </w:pPr>
            <w:r>
              <w:rPr>
                <w:rFonts w:ascii="Open Sans" w:hAnsi="Open Sans" w:cs="Open Sans"/>
                <w:b/>
                <w:bCs/>
                <w:color w:val="001F49"/>
              </w:rPr>
              <w:t>2:30p – 3:20p</w:t>
            </w:r>
          </w:p>
        </w:tc>
        <w:tc>
          <w:tcPr>
            <w:tcW w:w="8905" w:type="dxa"/>
          </w:tcPr>
          <w:p w14:paraId="6AE684FA" w14:textId="49EE117D" w:rsidR="003D5581" w:rsidRPr="00B81AD7" w:rsidRDefault="003D5581" w:rsidP="0081262D">
            <w:pPr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</w:pPr>
            <w:r w:rsidRPr="00B81AD7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>EKG Workshop for Students</w:t>
            </w:r>
          </w:p>
          <w:p w14:paraId="76812736" w14:textId="64A976BC" w:rsidR="003D5581" w:rsidRPr="00476403" w:rsidRDefault="002B1E56" w:rsidP="00980883">
            <w:pPr>
              <w:spacing w:after="120"/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</w:pPr>
            <w:r w:rsidRPr="00476403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Rachel </w:t>
            </w:r>
            <w:proofErr w:type="spellStart"/>
            <w:r w:rsidRPr="00476403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Weinzimmer</w:t>
            </w:r>
            <w:proofErr w:type="spellEnd"/>
            <w:r w:rsidRPr="00476403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, </w:t>
            </w:r>
            <w:r w:rsidR="00476403" w:rsidRPr="00476403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MS, </w:t>
            </w:r>
            <w:r w:rsidRPr="00476403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PA-C</w:t>
            </w:r>
          </w:p>
        </w:tc>
      </w:tr>
      <w:tr w:rsidR="00F05689" w:rsidRPr="00F05689" w14:paraId="3D28BD15" w14:textId="77777777" w:rsidTr="00B60556">
        <w:tc>
          <w:tcPr>
            <w:tcW w:w="1885" w:type="dxa"/>
          </w:tcPr>
          <w:p w14:paraId="0210B7AF" w14:textId="0E212FD2" w:rsidR="004D78DD" w:rsidRPr="00B81AD7" w:rsidRDefault="00B81AD7" w:rsidP="0081262D">
            <w:pPr>
              <w:rPr>
                <w:rFonts w:ascii="Open Sans" w:hAnsi="Open Sans" w:cs="Open Sans"/>
                <w:b/>
                <w:bCs/>
                <w:color w:val="001F49"/>
              </w:rPr>
            </w:pPr>
            <w:r>
              <w:rPr>
                <w:rFonts w:ascii="Open Sans" w:hAnsi="Open Sans" w:cs="Open Sans"/>
                <w:b/>
                <w:bCs/>
                <w:color w:val="001F49"/>
              </w:rPr>
              <w:t>3:30p – 4:20p</w:t>
            </w:r>
          </w:p>
        </w:tc>
        <w:tc>
          <w:tcPr>
            <w:tcW w:w="8905" w:type="dxa"/>
          </w:tcPr>
          <w:p w14:paraId="79BD422A" w14:textId="04207D88" w:rsidR="00F95D90" w:rsidRPr="00B81AD7" w:rsidRDefault="000312C1" w:rsidP="0081262D">
            <w:pPr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</w:pPr>
            <w:r w:rsidRPr="00B81AD7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 xml:space="preserve">New Graduate Panel </w:t>
            </w:r>
          </w:p>
          <w:p w14:paraId="010517CC" w14:textId="77777777" w:rsidR="000312C1" w:rsidRPr="00B81AD7" w:rsidRDefault="000312C1" w:rsidP="00AB1E10">
            <w:pPr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</w:pPr>
            <w:r w:rsidRPr="00B81AD7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>Clinical Year Panel</w:t>
            </w:r>
          </w:p>
          <w:p w14:paraId="56635E62" w14:textId="1BF7047B" w:rsidR="008A40EA" w:rsidRPr="00B81AD7" w:rsidRDefault="008A40EA" w:rsidP="00AB1E10">
            <w:pPr>
              <w:rPr>
                <w:rFonts w:ascii="Open Sans" w:hAnsi="Open Sans" w:cs="Open Sans"/>
                <w:b/>
                <w:bCs/>
                <w:i/>
                <w:iCs/>
                <w:color w:val="001F49"/>
                <w:sz w:val="24"/>
                <w:szCs w:val="24"/>
              </w:rPr>
            </w:pPr>
            <w:r w:rsidRPr="00B81AD7">
              <w:rPr>
                <w:rFonts w:ascii="Open Sans" w:hAnsi="Open Sans" w:cs="Open Sans"/>
                <w:i/>
                <w:iCs/>
                <w:color w:val="001F49"/>
              </w:rPr>
              <w:t>*</w:t>
            </w:r>
            <w:r w:rsidRPr="00B81AD7">
              <w:rPr>
                <w:rFonts w:ascii="Open Sans" w:hAnsi="Open Sans" w:cs="Open Sans"/>
                <w:i/>
                <w:iCs/>
                <w:color w:val="BF1C31"/>
              </w:rPr>
              <w:t>Attendees will have the option to choose between either session</w:t>
            </w:r>
            <w:r w:rsidRPr="00B81AD7">
              <w:rPr>
                <w:rFonts w:ascii="Open Sans" w:hAnsi="Open Sans" w:cs="Open Sans"/>
                <w:i/>
                <w:iCs/>
                <w:color w:val="001F49"/>
              </w:rPr>
              <w:t>*</w:t>
            </w:r>
          </w:p>
        </w:tc>
      </w:tr>
      <w:tr w:rsidR="00F05689" w:rsidRPr="00F05689" w14:paraId="4DDDF225" w14:textId="77777777" w:rsidTr="00B60556">
        <w:tc>
          <w:tcPr>
            <w:tcW w:w="1885" w:type="dxa"/>
          </w:tcPr>
          <w:p w14:paraId="5EEA9330" w14:textId="6BC4176B" w:rsidR="004D78DD" w:rsidRPr="00B81AD7" w:rsidRDefault="00A8655B" w:rsidP="0081262D">
            <w:pPr>
              <w:rPr>
                <w:rFonts w:ascii="Open Sans" w:hAnsi="Open Sans" w:cs="Open Sans"/>
                <w:b/>
                <w:bCs/>
                <w:color w:val="001F49"/>
              </w:rPr>
            </w:pPr>
            <w:r w:rsidRPr="00B81AD7">
              <w:rPr>
                <w:rFonts w:ascii="Open Sans" w:hAnsi="Open Sans" w:cs="Open Sans"/>
                <w:b/>
                <w:bCs/>
                <w:color w:val="001F49"/>
              </w:rPr>
              <w:t>4:</w:t>
            </w:r>
            <w:r w:rsidR="00B81AD7">
              <w:rPr>
                <w:rFonts w:ascii="Open Sans" w:hAnsi="Open Sans" w:cs="Open Sans"/>
                <w:b/>
                <w:bCs/>
                <w:color w:val="001F49"/>
              </w:rPr>
              <w:t>3</w:t>
            </w:r>
            <w:r w:rsidRPr="00B81AD7">
              <w:rPr>
                <w:rFonts w:ascii="Open Sans" w:hAnsi="Open Sans" w:cs="Open Sans"/>
                <w:b/>
                <w:bCs/>
                <w:color w:val="001F49"/>
              </w:rPr>
              <w:t>0</w:t>
            </w:r>
            <w:r w:rsidR="00B81AD7">
              <w:rPr>
                <w:rFonts w:ascii="Open Sans" w:hAnsi="Open Sans" w:cs="Open Sans"/>
                <w:b/>
                <w:bCs/>
                <w:color w:val="001F49"/>
              </w:rPr>
              <w:t>p</w:t>
            </w:r>
            <w:r w:rsidRPr="00B81AD7">
              <w:rPr>
                <w:rFonts w:ascii="Open Sans" w:hAnsi="Open Sans" w:cs="Open Sans"/>
                <w:b/>
                <w:bCs/>
                <w:color w:val="001F49"/>
              </w:rPr>
              <w:t xml:space="preserve"> – </w:t>
            </w:r>
            <w:r w:rsidR="00B81AD7">
              <w:rPr>
                <w:rFonts w:ascii="Open Sans" w:hAnsi="Open Sans" w:cs="Open Sans"/>
                <w:b/>
                <w:bCs/>
                <w:color w:val="001F49"/>
              </w:rPr>
              <w:t>5</w:t>
            </w:r>
            <w:r w:rsidRPr="00B81AD7">
              <w:rPr>
                <w:rFonts w:ascii="Open Sans" w:hAnsi="Open Sans" w:cs="Open Sans"/>
                <w:b/>
                <w:bCs/>
                <w:color w:val="001F49"/>
              </w:rPr>
              <w:t>:</w:t>
            </w:r>
            <w:r w:rsidR="00B81AD7">
              <w:rPr>
                <w:rFonts w:ascii="Open Sans" w:hAnsi="Open Sans" w:cs="Open Sans"/>
                <w:b/>
                <w:bCs/>
                <w:color w:val="001F49"/>
              </w:rPr>
              <w:t>30p</w:t>
            </w:r>
          </w:p>
        </w:tc>
        <w:tc>
          <w:tcPr>
            <w:tcW w:w="8905" w:type="dxa"/>
          </w:tcPr>
          <w:p w14:paraId="5F6357D7" w14:textId="2745DF85" w:rsidR="004D78DD" w:rsidRPr="00B81AD7" w:rsidRDefault="00B940A0" w:rsidP="0081262D">
            <w:pPr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</w:pPr>
            <w:r w:rsidRPr="00B81AD7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>PANCE P</w:t>
            </w:r>
            <w:r w:rsidR="00B81AD7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>rep</w:t>
            </w:r>
            <w:r w:rsidRPr="00B81AD7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 xml:space="preserve"> P</w:t>
            </w:r>
            <w:r w:rsidR="00B81AD7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>earls</w:t>
            </w:r>
          </w:p>
          <w:p w14:paraId="681D79FE" w14:textId="6284932F" w:rsidR="00B940A0" w:rsidRPr="00B81AD7" w:rsidRDefault="00B940A0" w:rsidP="00980883">
            <w:pPr>
              <w:spacing w:after="120"/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</w:pPr>
            <w:r w:rsidRPr="00B81AD7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Joe </w:t>
            </w:r>
            <w:proofErr w:type="spellStart"/>
            <w:r w:rsidRPr="00B81AD7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Gilboy</w:t>
            </w:r>
            <w:proofErr w:type="spellEnd"/>
            <w:r w:rsidRPr="00B81AD7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, PA-C</w:t>
            </w:r>
          </w:p>
        </w:tc>
      </w:tr>
    </w:tbl>
    <w:p w14:paraId="3B449769" w14:textId="34B0E511" w:rsidR="002D7744" w:rsidRPr="00B81AD7" w:rsidRDefault="00B81AD7" w:rsidP="0081262D">
      <w:pPr>
        <w:rPr>
          <w:rFonts w:ascii="Open Sans" w:hAnsi="Open Sans" w:cs="Open Sans"/>
          <w:i/>
          <w:iCs/>
          <w:color w:val="BF1C31"/>
          <w:sz w:val="21"/>
          <w:szCs w:val="21"/>
        </w:rPr>
      </w:pPr>
      <w:r w:rsidRPr="00B81AD7">
        <w:rPr>
          <w:rFonts w:ascii="Open Sans" w:hAnsi="Open Sans" w:cs="Open Sans"/>
          <w:i/>
          <w:iCs/>
          <w:color w:val="BF1C31"/>
          <w:sz w:val="21"/>
          <w:szCs w:val="21"/>
        </w:rPr>
        <w:t>*Agenda is tentative and subject to change.</w:t>
      </w:r>
    </w:p>
    <w:p w14:paraId="2F6F96E1" w14:textId="6CCA02ED" w:rsidR="00980883" w:rsidRDefault="00980883" w:rsidP="0081262D">
      <w:pPr>
        <w:rPr>
          <w:rStyle w:val="Emphasis"/>
          <w:rFonts w:ascii="Open Sans" w:hAnsi="Open Sans" w:cs="Open Sans"/>
          <w:color w:val="5E6A71"/>
        </w:rPr>
      </w:pPr>
    </w:p>
    <w:p w14:paraId="32EBBB9C" w14:textId="73B11A20" w:rsidR="00E61738" w:rsidRPr="00E61738" w:rsidRDefault="00E61738" w:rsidP="00E61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173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0A3EBCD" wp14:editId="5F6FA4D9">
            <wp:simplePos x="0" y="0"/>
            <wp:positionH relativeFrom="column">
              <wp:posOffset>8548</wp:posOffset>
            </wp:positionH>
            <wp:positionV relativeFrom="paragraph">
              <wp:posOffset>93784</wp:posOffset>
            </wp:positionV>
            <wp:extent cx="758952" cy="768096"/>
            <wp:effectExtent l="0" t="0" r="3175" b="0"/>
            <wp:wrapTight wrapText="bothSides">
              <wp:wrapPolygon edited="0">
                <wp:start x="6869" y="0"/>
                <wp:lineTo x="3977" y="1429"/>
                <wp:lineTo x="362" y="4645"/>
                <wp:lineTo x="0" y="7504"/>
                <wp:lineTo x="0" y="13935"/>
                <wp:lineTo x="1446" y="17151"/>
                <wp:lineTo x="1446" y="17509"/>
                <wp:lineTo x="6146" y="21082"/>
                <wp:lineTo x="6869" y="21082"/>
                <wp:lineTo x="14460" y="21082"/>
                <wp:lineTo x="15183" y="21082"/>
                <wp:lineTo x="19883" y="17509"/>
                <wp:lineTo x="19883" y="17151"/>
                <wp:lineTo x="21329" y="13935"/>
                <wp:lineTo x="21329" y="7504"/>
                <wp:lineTo x="20967" y="5002"/>
                <wp:lineTo x="17714" y="1787"/>
                <wp:lineTo x="14460" y="0"/>
                <wp:lineTo x="6869" y="0"/>
              </wp:wrapPolygon>
            </wp:wrapTight>
            <wp:docPr id="2" name="Picture 2" descr="A picture containing text, outdoor, sig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outdoor, sign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173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61738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"https://www.aapa.org/wp-content/uploads/2017/01/AAPA_Cat1_CME_logo.png" \* MERGEFORMATINET </w:instrText>
      </w:r>
      <w:r w:rsidRPr="00E6173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6173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CBD2F99" w14:textId="3AB5F9C5" w:rsidR="007B0C25" w:rsidRPr="00E61738" w:rsidRDefault="00E61738" w:rsidP="00E617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173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This activity has been reviewed by the AAPA Review Panel and is compliant with AAPA CME Criteria. This activity is designated for 14</w:t>
      </w:r>
      <w:r w:rsidRPr="00E61738">
        <w:rPr>
          <w:rFonts w:ascii="Arial" w:eastAsia="Times New Roman" w:hAnsi="Arial" w:cs="Arial"/>
          <w:b/>
          <w:bCs/>
          <w:i/>
          <w:iCs/>
          <w:color w:val="222222"/>
          <w:shd w:val="clear" w:color="auto" w:fill="FFFFFF"/>
        </w:rPr>
        <w:t> </w:t>
      </w:r>
      <w:r w:rsidRPr="00E6173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AAPA Category 1 CME credits. PAs should only claim credit commensurate with the extent of their participation. Approval is valid from 4/17/2021 to 4/16/2022. AAPA reference number: CME-201896.</w:t>
      </w:r>
    </w:p>
    <w:sectPr w:rsidR="007B0C25" w:rsidRPr="00E61738" w:rsidSect="003B3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85102"/>
    <w:multiLevelType w:val="hybridMultilevel"/>
    <w:tmpl w:val="1B42354C"/>
    <w:lvl w:ilvl="0" w:tplc="200E099C">
      <w:numFmt w:val="bullet"/>
      <w:lvlText w:val="-"/>
      <w:lvlJc w:val="left"/>
      <w:pPr>
        <w:ind w:left="-18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068015DC"/>
    <w:multiLevelType w:val="hybridMultilevel"/>
    <w:tmpl w:val="AEA80A50"/>
    <w:lvl w:ilvl="0" w:tplc="2188D7A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173F"/>
    <w:multiLevelType w:val="multilevel"/>
    <w:tmpl w:val="22E4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964E7B"/>
    <w:multiLevelType w:val="hybridMultilevel"/>
    <w:tmpl w:val="DE889F76"/>
    <w:lvl w:ilvl="0" w:tplc="AB8C8A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63EA1"/>
    <w:multiLevelType w:val="hybridMultilevel"/>
    <w:tmpl w:val="4E126518"/>
    <w:lvl w:ilvl="0" w:tplc="BDEC92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921820"/>
    <w:multiLevelType w:val="hybridMultilevel"/>
    <w:tmpl w:val="323CA0B2"/>
    <w:lvl w:ilvl="0" w:tplc="37C03CBC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Arial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EF1F4A"/>
    <w:multiLevelType w:val="hybridMultilevel"/>
    <w:tmpl w:val="6A1AFFBC"/>
    <w:lvl w:ilvl="0" w:tplc="A6D00822"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  <w:b w:val="0"/>
        <w:i w:val="0"/>
        <w:color w:val="333333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C220BB"/>
    <w:multiLevelType w:val="hybridMultilevel"/>
    <w:tmpl w:val="6F5ECEA6"/>
    <w:lvl w:ilvl="0" w:tplc="BBD6A5F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b w:val="0"/>
        <w:i w:val="0"/>
        <w:color w:val="333333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8328E"/>
    <w:multiLevelType w:val="hybridMultilevel"/>
    <w:tmpl w:val="4D3A143A"/>
    <w:lvl w:ilvl="0" w:tplc="789EB488">
      <w:start w:val="18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Segoe UI" w:hint="default"/>
        <w:color w:val="FFC00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3A"/>
    <w:rsid w:val="00003938"/>
    <w:rsid w:val="00015284"/>
    <w:rsid w:val="000312C1"/>
    <w:rsid w:val="00071AAF"/>
    <w:rsid w:val="000B27B4"/>
    <w:rsid w:val="000D43DB"/>
    <w:rsid w:val="0016475C"/>
    <w:rsid w:val="00174614"/>
    <w:rsid w:val="0018565B"/>
    <w:rsid w:val="00186A47"/>
    <w:rsid w:val="001A2037"/>
    <w:rsid w:val="001C6FE2"/>
    <w:rsid w:val="001E0B96"/>
    <w:rsid w:val="001F0B75"/>
    <w:rsid w:val="00203493"/>
    <w:rsid w:val="00211892"/>
    <w:rsid w:val="00240BB4"/>
    <w:rsid w:val="00240C25"/>
    <w:rsid w:val="00252477"/>
    <w:rsid w:val="00271BD3"/>
    <w:rsid w:val="00283B82"/>
    <w:rsid w:val="002B1E56"/>
    <w:rsid w:val="002C50B0"/>
    <w:rsid w:val="002C6EB1"/>
    <w:rsid w:val="002D7744"/>
    <w:rsid w:val="002E0D81"/>
    <w:rsid w:val="002E7B0B"/>
    <w:rsid w:val="00370E6B"/>
    <w:rsid w:val="003B393A"/>
    <w:rsid w:val="003D5581"/>
    <w:rsid w:val="003F051D"/>
    <w:rsid w:val="00405DB8"/>
    <w:rsid w:val="00450830"/>
    <w:rsid w:val="00464A4A"/>
    <w:rsid w:val="004679C5"/>
    <w:rsid w:val="00475C30"/>
    <w:rsid w:val="00476403"/>
    <w:rsid w:val="00483645"/>
    <w:rsid w:val="004863B9"/>
    <w:rsid w:val="004D0BBD"/>
    <w:rsid w:val="004D52D8"/>
    <w:rsid w:val="004D78DD"/>
    <w:rsid w:val="004F3A4D"/>
    <w:rsid w:val="00520DDE"/>
    <w:rsid w:val="00534327"/>
    <w:rsid w:val="005531C5"/>
    <w:rsid w:val="00580585"/>
    <w:rsid w:val="005C205D"/>
    <w:rsid w:val="005E714C"/>
    <w:rsid w:val="00684639"/>
    <w:rsid w:val="006926A6"/>
    <w:rsid w:val="006C6EAD"/>
    <w:rsid w:val="006D328D"/>
    <w:rsid w:val="006D633B"/>
    <w:rsid w:val="006E22E4"/>
    <w:rsid w:val="006F782C"/>
    <w:rsid w:val="00763E6D"/>
    <w:rsid w:val="00764150"/>
    <w:rsid w:val="00790009"/>
    <w:rsid w:val="007B0C25"/>
    <w:rsid w:val="007E3E3B"/>
    <w:rsid w:val="0081262D"/>
    <w:rsid w:val="00857496"/>
    <w:rsid w:val="008A40EA"/>
    <w:rsid w:val="008B46A5"/>
    <w:rsid w:val="00901551"/>
    <w:rsid w:val="0090398B"/>
    <w:rsid w:val="00927F43"/>
    <w:rsid w:val="009304E1"/>
    <w:rsid w:val="009455C2"/>
    <w:rsid w:val="00950907"/>
    <w:rsid w:val="00954CFF"/>
    <w:rsid w:val="0097055A"/>
    <w:rsid w:val="00980883"/>
    <w:rsid w:val="009D1005"/>
    <w:rsid w:val="009E5034"/>
    <w:rsid w:val="00A010F8"/>
    <w:rsid w:val="00A611CF"/>
    <w:rsid w:val="00A722D1"/>
    <w:rsid w:val="00A74178"/>
    <w:rsid w:val="00A83BFE"/>
    <w:rsid w:val="00A85D95"/>
    <w:rsid w:val="00A8655B"/>
    <w:rsid w:val="00A966EF"/>
    <w:rsid w:val="00AB1E10"/>
    <w:rsid w:val="00AC7CD2"/>
    <w:rsid w:val="00AE4E44"/>
    <w:rsid w:val="00B55EA0"/>
    <w:rsid w:val="00B60556"/>
    <w:rsid w:val="00B73598"/>
    <w:rsid w:val="00B81AD7"/>
    <w:rsid w:val="00B940A0"/>
    <w:rsid w:val="00BD1096"/>
    <w:rsid w:val="00BD257A"/>
    <w:rsid w:val="00BF05A1"/>
    <w:rsid w:val="00C30637"/>
    <w:rsid w:val="00C30E4F"/>
    <w:rsid w:val="00C35C1A"/>
    <w:rsid w:val="00C761E4"/>
    <w:rsid w:val="00C959C0"/>
    <w:rsid w:val="00CE2863"/>
    <w:rsid w:val="00CE426F"/>
    <w:rsid w:val="00CF1F25"/>
    <w:rsid w:val="00D033F2"/>
    <w:rsid w:val="00D03DD1"/>
    <w:rsid w:val="00D12A90"/>
    <w:rsid w:val="00D26FD4"/>
    <w:rsid w:val="00D630B3"/>
    <w:rsid w:val="00D95E18"/>
    <w:rsid w:val="00DB3847"/>
    <w:rsid w:val="00E61738"/>
    <w:rsid w:val="00EE4D3B"/>
    <w:rsid w:val="00EF77DD"/>
    <w:rsid w:val="00F05689"/>
    <w:rsid w:val="00F27605"/>
    <w:rsid w:val="00F3312C"/>
    <w:rsid w:val="00F95D90"/>
    <w:rsid w:val="00FA6C56"/>
    <w:rsid w:val="00FD4D77"/>
    <w:rsid w:val="00FD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9A539"/>
  <w15:chartTrackingRefBased/>
  <w15:docId w15:val="{CA9CEC7C-2720-4D07-B0B5-A364E548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2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4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D7744"/>
    <w:rPr>
      <w:i/>
      <w:iCs/>
    </w:rPr>
  </w:style>
  <w:style w:type="character" w:styleId="Strong">
    <w:name w:val="Strong"/>
    <w:basedOn w:val="DefaultParagraphFont"/>
    <w:uiPriority w:val="22"/>
    <w:qFormat/>
    <w:rsid w:val="00E617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Webber</dc:creator>
  <cp:keywords/>
  <dc:description/>
  <cp:lastModifiedBy>Walsh, Peggy D</cp:lastModifiedBy>
  <cp:revision>2</cp:revision>
  <cp:lastPrinted>2021-03-10T01:17:00Z</cp:lastPrinted>
  <dcterms:created xsi:type="dcterms:W3CDTF">2021-04-11T14:42:00Z</dcterms:created>
  <dcterms:modified xsi:type="dcterms:W3CDTF">2021-04-11T14:42:00Z</dcterms:modified>
</cp:coreProperties>
</file>